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84020" w:rsidRDefault="00E84020">
      <w:pPr>
        <w:widowControl w:val="0"/>
        <w:pBdr>
          <w:top w:val="nil"/>
          <w:left w:val="nil"/>
          <w:bottom w:val="nil"/>
          <w:right w:val="nil"/>
          <w:between w:val="nil"/>
        </w:pBdr>
        <w:spacing w:after="0" w:line="276" w:lineRule="auto"/>
      </w:pPr>
    </w:p>
    <w:p w14:paraId="00000002" w14:textId="77777777" w:rsidR="00E84020" w:rsidRDefault="00000000">
      <w:pPr>
        <w:ind w:left="5664" w:firstLine="707"/>
        <w:rPr>
          <w:rFonts w:ascii="Ebrima" w:eastAsia="Ebrima" w:hAnsi="Ebrima" w:cs="Ebrima"/>
          <w:sz w:val="20"/>
          <w:szCs w:val="20"/>
          <w:highlight w:val="yellow"/>
        </w:rPr>
      </w:pPr>
      <w:r>
        <w:rPr>
          <w:rFonts w:ascii="Ebrima" w:eastAsia="Ebrima" w:hAnsi="Ebrima" w:cs="Ebrima"/>
          <w:sz w:val="20"/>
          <w:szCs w:val="20"/>
          <w:highlight w:val="yellow"/>
        </w:rPr>
        <w:t>[Adresse de l’établissement</w:t>
      </w:r>
    </w:p>
    <w:p w14:paraId="00000003" w14:textId="77777777" w:rsidR="00E84020" w:rsidRDefault="00000000">
      <w:pPr>
        <w:ind w:left="6372"/>
        <w:rPr>
          <w:rFonts w:ascii="Ebrima" w:eastAsia="Ebrima" w:hAnsi="Ebrima" w:cs="Ebrima"/>
          <w:sz w:val="20"/>
          <w:szCs w:val="20"/>
        </w:rPr>
      </w:pPr>
      <w:r>
        <w:rPr>
          <w:rFonts w:ascii="Ebrima" w:eastAsia="Ebrima" w:hAnsi="Ebrima" w:cs="Ebrima"/>
          <w:sz w:val="20"/>
          <w:szCs w:val="20"/>
          <w:highlight w:val="yellow"/>
        </w:rPr>
        <w:t>INFORMATION A COMPLETER]</w:t>
      </w:r>
    </w:p>
    <w:p w14:paraId="00000004" w14:textId="77777777" w:rsidR="00E84020" w:rsidRDefault="00E84020">
      <w:pPr>
        <w:ind w:left="5664" w:firstLine="707"/>
        <w:rPr>
          <w:rFonts w:ascii="Ebrima" w:eastAsia="Ebrima" w:hAnsi="Ebrima" w:cs="Ebrima"/>
          <w:sz w:val="20"/>
          <w:szCs w:val="20"/>
        </w:rPr>
      </w:pPr>
    </w:p>
    <w:p w14:paraId="00000005" w14:textId="77777777" w:rsidR="00E84020" w:rsidRDefault="00E84020">
      <w:pPr>
        <w:ind w:left="5664" w:firstLine="707"/>
        <w:rPr>
          <w:rFonts w:ascii="Ebrima" w:eastAsia="Ebrima" w:hAnsi="Ebrima" w:cs="Ebrima"/>
          <w:sz w:val="20"/>
          <w:szCs w:val="20"/>
        </w:rPr>
      </w:pPr>
    </w:p>
    <w:p w14:paraId="00000006" w14:textId="77777777" w:rsidR="00E84020" w:rsidRDefault="00E84020">
      <w:pPr>
        <w:ind w:left="5664" w:firstLine="707"/>
        <w:rPr>
          <w:rFonts w:ascii="Ebrima" w:eastAsia="Ebrima" w:hAnsi="Ebrima" w:cs="Ebrima"/>
          <w:sz w:val="20"/>
          <w:szCs w:val="20"/>
        </w:rPr>
      </w:pPr>
    </w:p>
    <w:p w14:paraId="00000007" w14:textId="77777777" w:rsidR="00E84020" w:rsidRDefault="00000000">
      <w:pPr>
        <w:ind w:left="5664" w:firstLine="707"/>
        <w:rPr>
          <w:rFonts w:ascii="Ebrima" w:eastAsia="Ebrima" w:hAnsi="Ebrima" w:cs="Ebrima"/>
          <w:sz w:val="20"/>
          <w:szCs w:val="20"/>
        </w:rPr>
      </w:pPr>
      <w:r>
        <w:rPr>
          <w:rFonts w:ascii="Ebrima" w:eastAsia="Ebrima" w:hAnsi="Ebrima" w:cs="Ebrima"/>
          <w:sz w:val="20"/>
          <w:szCs w:val="20"/>
          <w:highlight w:val="yellow"/>
        </w:rPr>
        <w:t>[DATE A COMPLETER]</w:t>
      </w:r>
    </w:p>
    <w:p w14:paraId="00000008" w14:textId="77777777" w:rsidR="00E84020" w:rsidRDefault="00E84020">
      <w:pPr>
        <w:rPr>
          <w:rFonts w:ascii="Ebrima" w:eastAsia="Ebrima" w:hAnsi="Ebrima" w:cs="Ebrima"/>
          <w:sz w:val="20"/>
          <w:szCs w:val="20"/>
        </w:rPr>
      </w:pPr>
    </w:p>
    <w:p w14:paraId="00000009" w14:textId="77777777" w:rsidR="00E84020" w:rsidRDefault="00E84020">
      <w:pPr>
        <w:rPr>
          <w:rFonts w:ascii="Ebrima" w:eastAsia="Ebrima" w:hAnsi="Ebrima" w:cs="Ebrima"/>
          <w:sz w:val="20"/>
          <w:szCs w:val="20"/>
        </w:rPr>
      </w:pPr>
    </w:p>
    <w:p w14:paraId="0000000A" w14:textId="77777777" w:rsidR="00E84020" w:rsidRDefault="00000000">
      <w:pPr>
        <w:rPr>
          <w:rFonts w:ascii="Ebrima" w:eastAsia="Ebrima" w:hAnsi="Ebrima" w:cs="Ebrima"/>
          <w:sz w:val="20"/>
          <w:szCs w:val="20"/>
        </w:rPr>
      </w:pPr>
      <w:r>
        <w:rPr>
          <w:rFonts w:ascii="Ebrima" w:eastAsia="Ebrima" w:hAnsi="Ebrima" w:cs="Ebrima"/>
          <w:sz w:val="20"/>
          <w:szCs w:val="20"/>
        </w:rPr>
        <w:t>Madame la Directrice / Monsieur le Directeur,</w:t>
      </w:r>
    </w:p>
    <w:p w14:paraId="0000000B" w14:textId="77777777" w:rsidR="00E84020" w:rsidRDefault="00E84020">
      <w:pPr>
        <w:rPr>
          <w:rFonts w:ascii="Ebrima" w:eastAsia="Ebrima" w:hAnsi="Ebrima" w:cs="Ebrima"/>
          <w:sz w:val="20"/>
          <w:szCs w:val="20"/>
        </w:rPr>
      </w:pPr>
    </w:p>
    <w:p w14:paraId="0000000C" w14:textId="0DF23FA6" w:rsidR="00E84020" w:rsidRDefault="00000000">
      <w:pPr>
        <w:jc w:val="both"/>
        <w:rPr>
          <w:rFonts w:ascii="Ebrima" w:eastAsia="Ebrima" w:hAnsi="Ebrima" w:cs="Ebrima"/>
          <w:sz w:val="20"/>
          <w:szCs w:val="20"/>
        </w:rPr>
      </w:pPr>
      <w:r>
        <w:rPr>
          <w:rFonts w:ascii="Ebrima" w:eastAsia="Ebrima" w:hAnsi="Ebrima" w:cs="Ebrima"/>
          <w:sz w:val="20"/>
          <w:szCs w:val="20"/>
        </w:rPr>
        <w:t>Concerne :  la position de l’école</w:t>
      </w:r>
      <w:r w:rsidR="007805EB">
        <w:rPr>
          <w:rFonts w:ascii="Ebrima" w:eastAsia="Ebrima" w:hAnsi="Ebrima" w:cs="Ebrima"/>
          <w:sz w:val="20"/>
          <w:szCs w:val="20"/>
        </w:rPr>
        <w:t xml:space="preserve"> </w:t>
      </w:r>
      <w:r w:rsidRPr="007805EB">
        <w:rPr>
          <w:rFonts w:ascii="Ebrima" w:eastAsia="Ebrima" w:hAnsi="Ebrima" w:cs="Ebrima"/>
          <w:sz w:val="20"/>
          <w:szCs w:val="20"/>
          <w:highlight w:val="yellow"/>
        </w:rPr>
        <w:t>…</w:t>
      </w:r>
      <w:r>
        <w:rPr>
          <w:rFonts w:ascii="Ebrima" w:eastAsia="Ebrima" w:hAnsi="Ebrima" w:cs="Ebrima"/>
          <w:sz w:val="20"/>
          <w:szCs w:val="20"/>
        </w:rPr>
        <w:t xml:space="preserve"> concernant les animations d’éducation à la vie relationnelle, affective et sexuelle (EVRAS)</w:t>
      </w:r>
    </w:p>
    <w:p w14:paraId="0000000D" w14:textId="77777777" w:rsidR="00E84020" w:rsidRDefault="00E84020">
      <w:pPr>
        <w:rPr>
          <w:rFonts w:ascii="Ebrima" w:eastAsia="Ebrima" w:hAnsi="Ebrima" w:cs="Ebrima"/>
          <w:sz w:val="20"/>
          <w:szCs w:val="20"/>
        </w:rPr>
      </w:pPr>
    </w:p>
    <w:p w14:paraId="0000000E" w14:textId="77777777" w:rsidR="00E84020" w:rsidRDefault="00000000">
      <w:pPr>
        <w:numPr>
          <w:ilvl w:val="0"/>
          <w:numId w:val="1"/>
        </w:numPr>
        <w:pBdr>
          <w:top w:val="nil"/>
          <w:left w:val="nil"/>
          <w:bottom w:val="nil"/>
          <w:right w:val="nil"/>
          <w:between w:val="nil"/>
        </w:pBdr>
        <w:spacing w:after="0"/>
        <w:rPr>
          <w:rFonts w:ascii="Ebrima" w:eastAsia="Ebrima" w:hAnsi="Ebrima" w:cs="Ebrima"/>
          <w:color w:val="000000"/>
          <w:sz w:val="20"/>
          <w:szCs w:val="20"/>
        </w:rPr>
      </w:pPr>
      <w:r>
        <w:rPr>
          <w:rFonts w:ascii="Ebrima" w:eastAsia="Ebrima" w:hAnsi="Ebrima" w:cs="Ebrima"/>
          <w:color w:val="000000"/>
          <w:sz w:val="20"/>
          <w:szCs w:val="20"/>
        </w:rPr>
        <w:t>Objet</w:t>
      </w:r>
    </w:p>
    <w:p w14:paraId="0000000F" w14:textId="77777777" w:rsidR="00E84020" w:rsidRDefault="00E84020">
      <w:pPr>
        <w:pBdr>
          <w:top w:val="nil"/>
          <w:left w:val="nil"/>
          <w:bottom w:val="nil"/>
          <w:right w:val="nil"/>
          <w:between w:val="nil"/>
        </w:pBdr>
        <w:spacing w:after="0"/>
        <w:ind w:left="1080"/>
        <w:rPr>
          <w:rFonts w:ascii="Ebrima" w:eastAsia="Ebrima" w:hAnsi="Ebrima" w:cs="Ebrima"/>
          <w:color w:val="000000"/>
          <w:sz w:val="20"/>
          <w:szCs w:val="20"/>
        </w:rPr>
      </w:pPr>
    </w:p>
    <w:p w14:paraId="00000010" w14:textId="77777777" w:rsidR="00E84020" w:rsidRDefault="00000000">
      <w:pPr>
        <w:numPr>
          <w:ilvl w:val="0"/>
          <w:numId w:val="5"/>
        </w:num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color w:val="000000"/>
          <w:sz w:val="20"/>
          <w:szCs w:val="20"/>
        </w:rPr>
        <w:br/>
        <w:t>Nous vous adressons la présente en tant de [</w:t>
      </w:r>
      <w:r>
        <w:rPr>
          <w:rFonts w:ascii="Ebrima" w:eastAsia="Ebrima" w:hAnsi="Ebrima" w:cs="Ebrima"/>
          <w:color w:val="000000"/>
          <w:sz w:val="20"/>
          <w:szCs w:val="20"/>
          <w:highlight w:val="yellow"/>
        </w:rPr>
        <w:t>père / mère A COMPLETER]</w:t>
      </w:r>
      <w:r>
        <w:rPr>
          <w:rFonts w:ascii="Ebrima" w:eastAsia="Ebrima" w:hAnsi="Ebrima" w:cs="Ebrima"/>
          <w:color w:val="000000"/>
          <w:sz w:val="20"/>
          <w:szCs w:val="20"/>
        </w:rPr>
        <w:t xml:space="preserve">de </w:t>
      </w:r>
      <w:r>
        <w:rPr>
          <w:rFonts w:ascii="Ebrima" w:eastAsia="Ebrima" w:hAnsi="Ebrima" w:cs="Ebrima"/>
          <w:color w:val="000000"/>
          <w:sz w:val="20"/>
          <w:szCs w:val="20"/>
          <w:highlight w:val="yellow"/>
        </w:rPr>
        <w:t>[identité de l’enfant/les enfants A COMPLETER]</w:t>
      </w:r>
      <w:r>
        <w:rPr>
          <w:rFonts w:ascii="Ebrima" w:eastAsia="Ebrima" w:hAnsi="Ebrima" w:cs="Ebrima"/>
          <w:color w:val="000000"/>
          <w:sz w:val="20"/>
          <w:szCs w:val="20"/>
        </w:rPr>
        <w:t>, qui [</w:t>
      </w:r>
      <w:r>
        <w:rPr>
          <w:rFonts w:ascii="Ebrima" w:eastAsia="Ebrima" w:hAnsi="Ebrima" w:cs="Ebrima"/>
          <w:color w:val="000000"/>
          <w:sz w:val="20"/>
          <w:szCs w:val="20"/>
          <w:highlight w:val="yellow"/>
        </w:rPr>
        <w:t>fréquente / fréquentent A COMPLETER]</w:t>
      </w:r>
      <w:r>
        <w:rPr>
          <w:rFonts w:ascii="Ebrima" w:eastAsia="Ebrima" w:hAnsi="Ebrima" w:cs="Ebrima"/>
          <w:color w:val="000000"/>
          <w:sz w:val="20"/>
          <w:szCs w:val="20"/>
        </w:rPr>
        <w:t xml:space="preserve"> votre établissement en classe de </w:t>
      </w:r>
      <w:r>
        <w:rPr>
          <w:rFonts w:ascii="Ebrima" w:eastAsia="Ebrima" w:hAnsi="Ebrima" w:cs="Ebrima"/>
          <w:color w:val="000000"/>
          <w:sz w:val="20"/>
          <w:szCs w:val="20"/>
          <w:highlight w:val="yellow"/>
        </w:rPr>
        <w:t>[A COMPLETER]</w:t>
      </w:r>
      <w:r>
        <w:rPr>
          <w:rFonts w:ascii="Ebrima" w:eastAsia="Ebrima" w:hAnsi="Ebrima" w:cs="Ebrima"/>
          <w:color w:val="000000"/>
          <w:sz w:val="20"/>
          <w:szCs w:val="20"/>
        </w:rPr>
        <w:t>.</w:t>
      </w:r>
    </w:p>
    <w:p w14:paraId="00000011" w14:textId="77777777" w:rsidR="00E84020" w:rsidRDefault="00E84020">
      <w:pPr>
        <w:jc w:val="both"/>
        <w:rPr>
          <w:rFonts w:ascii="Ebrima" w:eastAsia="Ebrima" w:hAnsi="Ebrima" w:cs="Ebrima"/>
          <w:sz w:val="20"/>
          <w:szCs w:val="20"/>
        </w:rPr>
      </w:pPr>
    </w:p>
    <w:p w14:paraId="00000012" w14:textId="2E7DBC3B" w:rsidR="00E84020" w:rsidRDefault="00000000">
      <w:pPr>
        <w:jc w:val="both"/>
        <w:rPr>
          <w:rFonts w:ascii="Ebrima" w:eastAsia="Ebrima" w:hAnsi="Ebrima" w:cs="Ebrima"/>
          <w:sz w:val="20"/>
          <w:szCs w:val="20"/>
        </w:rPr>
      </w:pPr>
      <w:r>
        <w:rPr>
          <w:rFonts w:ascii="Ebrima" w:eastAsia="Ebrima" w:hAnsi="Ebrima" w:cs="Ebrima"/>
          <w:sz w:val="20"/>
          <w:szCs w:val="20"/>
        </w:rPr>
        <w:t xml:space="preserve">Nous souhaitons par la présente vous </w:t>
      </w:r>
      <w:r w:rsidRPr="009E0521">
        <w:rPr>
          <w:rFonts w:ascii="Ebrima" w:eastAsia="Ebrima" w:hAnsi="Ebrima" w:cs="Ebrima"/>
          <w:sz w:val="20"/>
          <w:szCs w:val="20"/>
        </w:rPr>
        <w:t>faire part de</w:t>
      </w:r>
      <w:r>
        <w:rPr>
          <w:rFonts w:ascii="Ebrima" w:eastAsia="Ebrima" w:hAnsi="Ebrima" w:cs="Ebrima"/>
          <w:sz w:val="20"/>
          <w:szCs w:val="20"/>
        </w:rPr>
        <w:t xml:space="preserve"> certaines réserves, remarques, questions et sollicitations relatives au </w:t>
      </w:r>
      <w:r w:rsidRPr="009E0521">
        <w:rPr>
          <w:rFonts w:ascii="Ebrima" w:eastAsia="Ebrima" w:hAnsi="Ebrima" w:cs="Ebrima"/>
          <w:sz w:val="20"/>
          <w:szCs w:val="20"/>
        </w:rPr>
        <w:t>cours d’Education</w:t>
      </w:r>
      <w:r>
        <w:rPr>
          <w:rFonts w:ascii="Ebrima" w:eastAsia="Ebrima" w:hAnsi="Ebrima" w:cs="Ebrima"/>
          <w:sz w:val="20"/>
          <w:szCs w:val="20"/>
        </w:rPr>
        <w:t xml:space="preserve"> à la Vie Relationnelle, Affective &amp; Sexuelle (EVRAS)</w:t>
      </w:r>
      <w:r w:rsidR="009E0521">
        <w:rPr>
          <w:rFonts w:ascii="Ebrima" w:eastAsia="Ebrima" w:hAnsi="Ebrima" w:cs="Ebrima"/>
          <w:sz w:val="20"/>
          <w:szCs w:val="20"/>
        </w:rPr>
        <w:t>.</w:t>
      </w:r>
    </w:p>
    <w:p w14:paraId="00000013" w14:textId="67676EE4" w:rsidR="00E84020" w:rsidRPr="00C83B64" w:rsidRDefault="00E84020" w:rsidP="00C83B64">
      <w:pPr>
        <w:rPr>
          <w:rFonts w:ascii="Ebrima" w:eastAsia="Ebrima" w:hAnsi="Ebrima" w:cs="Ebrima"/>
          <w:b/>
          <w:sz w:val="20"/>
          <w:szCs w:val="20"/>
        </w:rPr>
      </w:pPr>
    </w:p>
    <w:p w14:paraId="00000014" w14:textId="77777777" w:rsidR="00E84020" w:rsidRDefault="00000000">
      <w:pPr>
        <w:numPr>
          <w:ilvl w:val="0"/>
          <w:numId w:val="1"/>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Qu’est-ce que l’EVRAS ?</w:t>
      </w:r>
    </w:p>
    <w:p w14:paraId="00000015" w14:textId="77777777" w:rsidR="00E84020" w:rsidRDefault="00E84020">
      <w:pPr>
        <w:pBdr>
          <w:top w:val="nil"/>
          <w:left w:val="nil"/>
          <w:bottom w:val="nil"/>
          <w:right w:val="nil"/>
          <w:between w:val="nil"/>
        </w:pBdr>
        <w:spacing w:after="0"/>
        <w:ind w:left="1080"/>
        <w:jc w:val="both"/>
        <w:rPr>
          <w:rFonts w:ascii="Ebrima" w:eastAsia="Ebrima" w:hAnsi="Ebrima" w:cs="Ebrima"/>
          <w:color w:val="000000"/>
          <w:sz w:val="20"/>
          <w:szCs w:val="20"/>
        </w:rPr>
      </w:pPr>
    </w:p>
    <w:p w14:paraId="00000016" w14:textId="6826AABA" w:rsidR="00E84020" w:rsidRDefault="00000000">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br/>
        <w:t>Suivant le site Internet qui lui est dédié</w:t>
      </w:r>
      <w:r>
        <w:rPr>
          <w:rFonts w:ascii="Ebrima" w:eastAsia="Ebrima" w:hAnsi="Ebrima" w:cs="Ebrima"/>
          <w:color w:val="000000"/>
          <w:sz w:val="20"/>
          <w:szCs w:val="20"/>
          <w:vertAlign w:val="superscript"/>
        </w:rPr>
        <w:footnoteReference w:id="1"/>
      </w:r>
      <w:r>
        <w:rPr>
          <w:rFonts w:ascii="Ebrima" w:eastAsia="Ebrima" w:hAnsi="Ebrima" w:cs="Ebrima"/>
          <w:color w:val="000000"/>
          <w:sz w:val="20"/>
          <w:szCs w:val="20"/>
        </w:rPr>
        <w:t>, l’Education à la Vie Relationnelle, Affective &amp; Sexuelle (EVRAS) consiste à accompagner les enfants, les adolescent</w:t>
      </w:r>
      <w:r w:rsidR="009E0521">
        <w:rPr>
          <w:rFonts w:ascii="Ebrima" w:eastAsia="Ebrima" w:hAnsi="Ebrima" w:cs="Ebrima"/>
          <w:color w:val="000000"/>
          <w:sz w:val="20"/>
          <w:szCs w:val="20"/>
        </w:rPr>
        <w:t>.</w:t>
      </w:r>
      <w:r>
        <w:rPr>
          <w:rFonts w:ascii="Ebrima" w:eastAsia="Ebrima" w:hAnsi="Ebrima" w:cs="Ebrima"/>
          <w:color w:val="000000"/>
          <w:sz w:val="20"/>
          <w:szCs w:val="20"/>
        </w:rPr>
        <w:t>es et les jeunes adultes et à leur proposer un éveil aux multiples dimensions de leur développement.</w:t>
      </w:r>
      <w:r>
        <w:rPr>
          <w:rFonts w:ascii="Ebrima" w:eastAsia="Ebrima" w:hAnsi="Ebrima" w:cs="Ebrima"/>
          <w:color w:val="000000"/>
          <w:sz w:val="20"/>
          <w:szCs w:val="20"/>
        </w:rPr>
        <w:tab/>
      </w:r>
      <w:r>
        <w:rPr>
          <w:rFonts w:ascii="Ebrima" w:eastAsia="Ebrima" w:hAnsi="Ebrima" w:cs="Ebrima"/>
          <w:color w:val="000000"/>
          <w:sz w:val="20"/>
          <w:szCs w:val="20"/>
        </w:rPr>
        <w:br/>
      </w:r>
      <w:r>
        <w:rPr>
          <w:rFonts w:ascii="Ebrima" w:eastAsia="Ebrima" w:hAnsi="Ebrima" w:cs="Ebrima"/>
          <w:color w:val="000000"/>
          <w:sz w:val="20"/>
          <w:szCs w:val="20"/>
        </w:rPr>
        <w:br/>
        <w:t>En fonction de l’âge, peuvent être abordées les thématiques telles que :</w:t>
      </w:r>
      <w:r>
        <w:rPr>
          <w:rFonts w:ascii="Ebrima" w:eastAsia="Ebrima" w:hAnsi="Ebrima" w:cs="Ebrima"/>
          <w:color w:val="000000"/>
          <w:sz w:val="20"/>
          <w:szCs w:val="20"/>
        </w:rPr>
        <w:tab/>
      </w:r>
    </w:p>
    <w:p w14:paraId="47BAF7BE" w14:textId="77777777" w:rsidR="009E0521" w:rsidRDefault="009E0521" w:rsidP="009E0521">
      <w:pPr>
        <w:pBdr>
          <w:top w:val="nil"/>
          <w:left w:val="nil"/>
          <w:bottom w:val="nil"/>
          <w:right w:val="nil"/>
          <w:between w:val="nil"/>
        </w:pBdr>
        <w:spacing w:after="0"/>
        <w:jc w:val="both"/>
        <w:rPr>
          <w:rFonts w:ascii="Ebrima" w:eastAsia="Ebrima" w:hAnsi="Ebrima" w:cs="Ebrima"/>
          <w:color w:val="000000"/>
          <w:sz w:val="20"/>
          <w:szCs w:val="20"/>
        </w:rPr>
      </w:pPr>
    </w:p>
    <w:p w14:paraId="7B9CB202"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les émotions</w:t>
      </w:r>
      <w:r w:rsidRPr="009E0521">
        <w:rPr>
          <w:rFonts w:ascii="Ebrima" w:eastAsia="Ebrima" w:hAnsi="Ebrima" w:cs="Ebrima"/>
          <w:color w:val="000000"/>
          <w:sz w:val="20"/>
          <w:szCs w:val="20"/>
        </w:rPr>
        <w:tab/>
      </w:r>
    </w:p>
    <w:p w14:paraId="08CB7B67"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les relations sociales, familiales, amicales et amoureuses</w:t>
      </w:r>
      <w:r w:rsidRPr="009E0521">
        <w:rPr>
          <w:rFonts w:ascii="Ebrima" w:eastAsia="Ebrima" w:hAnsi="Ebrima" w:cs="Ebrima"/>
          <w:color w:val="000000"/>
          <w:sz w:val="20"/>
          <w:szCs w:val="20"/>
        </w:rPr>
        <w:tab/>
      </w:r>
    </w:p>
    <w:p w14:paraId="5F9F2E32"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 corps et le développement corporel</w:t>
      </w:r>
      <w:r w:rsidRPr="009E0521">
        <w:rPr>
          <w:rFonts w:ascii="Ebrima" w:eastAsia="Ebrima" w:hAnsi="Ebrima" w:cs="Ebrima"/>
          <w:color w:val="000000"/>
          <w:sz w:val="20"/>
          <w:szCs w:val="20"/>
        </w:rPr>
        <w:tab/>
      </w:r>
    </w:p>
    <w:p w14:paraId="525537E9"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lastRenderedPageBreak/>
        <w:t>les sexualités et les comportements sexuels (les notions de plaisir, de choix éclairé, de consentement, les pornographies…)</w:t>
      </w:r>
      <w:r w:rsidRPr="009E0521">
        <w:rPr>
          <w:rFonts w:ascii="Ebrima" w:eastAsia="Ebrima" w:hAnsi="Ebrima" w:cs="Ebrima"/>
          <w:color w:val="000000"/>
          <w:sz w:val="20"/>
          <w:szCs w:val="20"/>
        </w:rPr>
        <w:tab/>
      </w:r>
    </w:p>
    <w:p w14:paraId="2CE8C793"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les questions liées à l’orientation sexuelle et à l’identité de genre</w:t>
      </w:r>
      <w:r w:rsidRPr="009E0521">
        <w:rPr>
          <w:rFonts w:ascii="Ebrima" w:eastAsia="Ebrima" w:hAnsi="Ebrima" w:cs="Ebrima"/>
          <w:color w:val="000000"/>
          <w:sz w:val="20"/>
          <w:szCs w:val="20"/>
        </w:rPr>
        <w:tab/>
      </w:r>
    </w:p>
    <w:p w14:paraId="26874659"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la contraception, l'interruption volontaire de grossesse et les infections sexuellement transmissibles</w:t>
      </w:r>
    </w:p>
    <w:p w14:paraId="5351E38F"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les questions de violence, le (cyber) harcèlement…</w:t>
      </w:r>
      <w:r w:rsidRPr="009E0521">
        <w:rPr>
          <w:rFonts w:ascii="Ebrima" w:eastAsia="Ebrima" w:hAnsi="Ebrima" w:cs="Ebrima"/>
          <w:color w:val="000000"/>
          <w:sz w:val="20"/>
          <w:szCs w:val="20"/>
        </w:rPr>
        <w:tab/>
      </w:r>
    </w:p>
    <w:p w14:paraId="6BEBFC9B" w14:textId="77777777" w:rsidR="009E0521" w:rsidRDefault="00000000" w:rsidP="009E0521">
      <w:pPr>
        <w:pStyle w:val="Paragraphedeliste"/>
        <w:numPr>
          <w:ilvl w:val="0"/>
          <w:numId w:val="8"/>
        </w:num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les aspects philosophiques, culturels, sociétaux…</w:t>
      </w:r>
      <w:r w:rsidRPr="009E0521">
        <w:rPr>
          <w:rFonts w:ascii="Ebrima" w:eastAsia="Ebrima" w:hAnsi="Ebrima" w:cs="Ebrima"/>
          <w:color w:val="000000"/>
          <w:sz w:val="20"/>
          <w:szCs w:val="20"/>
        </w:rPr>
        <w:tab/>
      </w:r>
    </w:p>
    <w:p w14:paraId="2650F487" w14:textId="77777777" w:rsidR="009E0521" w:rsidRDefault="009E0521" w:rsidP="009E0521">
      <w:pPr>
        <w:pBdr>
          <w:top w:val="nil"/>
          <w:left w:val="nil"/>
          <w:bottom w:val="nil"/>
          <w:right w:val="nil"/>
          <w:between w:val="nil"/>
        </w:pBdr>
        <w:spacing w:after="0"/>
        <w:jc w:val="both"/>
        <w:rPr>
          <w:rFonts w:ascii="Ebrima" w:eastAsia="Ebrima" w:hAnsi="Ebrima" w:cs="Ebrima"/>
          <w:color w:val="000000"/>
          <w:sz w:val="20"/>
          <w:szCs w:val="20"/>
        </w:rPr>
      </w:pPr>
    </w:p>
    <w:p w14:paraId="00000017" w14:textId="4EAEE340" w:rsidR="00E84020" w:rsidRPr="009E0521" w:rsidRDefault="00000000" w:rsidP="009E0521">
      <w:pPr>
        <w:pBdr>
          <w:top w:val="nil"/>
          <w:left w:val="nil"/>
          <w:bottom w:val="nil"/>
          <w:right w:val="nil"/>
          <w:between w:val="nil"/>
        </w:pBdr>
        <w:spacing w:after="0"/>
        <w:jc w:val="both"/>
        <w:rPr>
          <w:rFonts w:ascii="Ebrima" w:eastAsia="Ebrima" w:hAnsi="Ebrima" w:cs="Ebrima"/>
          <w:color w:val="000000"/>
          <w:sz w:val="20"/>
          <w:szCs w:val="20"/>
        </w:rPr>
      </w:pPr>
      <w:r w:rsidRPr="009E0521">
        <w:rPr>
          <w:rFonts w:ascii="Ebrima" w:eastAsia="Ebrima" w:hAnsi="Ebrima" w:cs="Ebrima"/>
          <w:color w:val="000000"/>
          <w:sz w:val="20"/>
          <w:szCs w:val="20"/>
        </w:rPr>
        <w:t>L’EVRAS vise à apporter une information fiable, impartiale et exhaustive et à participer au développement de l’esprit critique afin d’aider les jeunes à construire leur identité, assurer leur bien-être et à prendre des décisions éclairées.</w:t>
      </w:r>
    </w:p>
    <w:p w14:paraId="00000018" w14:textId="77777777" w:rsidR="00E84020" w:rsidRDefault="00E84020">
      <w:pPr>
        <w:pBdr>
          <w:top w:val="nil"/>
          <w:left w:val="nil"/>
          <w:bottom w:val="nil"/>
          <w:right w:val="nil"/>
          <w:between w:val="nil"/>
        </w:pBdr>
        <w:spacing w:after="0"/>
        <w:ind w:left="720"/>
        <w:rPr>
          <w:rFonts w:ascii="Ebrima" w:eastAsia="Ebrima" w:hAnsi="Ebrima" w:cs="Ebrima"/>
          <w:color w:val="000000"/>
          <w:sz w:val="20"/>
          <w:szCs w:val="20"/>
        </w:rPr>
      </w:pPr>
    </w:p>
    <w:p w14:paraId="00000019" w14:textId="77777777" w:rsidR="00E84020" w:rsidRDefault="00000000">
      <w:pPr>
        <w:numPr>
          <w:ilvl w:val="0"/>
          <w:numId w:val="5"/>
        </w:num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color w:val="000000"/>
          <w:sz w:val="20"/>
          <w:szCs w:val="20"/>
        </w:rPr>
        <w:br/>
        <w:t>La présente ne s'inscrit pas dans le cadre des récentes campagnes médiatiques qui ont émaill</w:t>
      </w:r>
      <w:r>
        <w:rPr>
          <w:rFonts w:ascii="Ebrima" w:eastAsia="Ebrima" w:hAnsi="Ebrima" w:cs="Ebrima"/>
          <w:sz w:val="20"/>
          <w:szCs w:val="20"/>
        </w:rPr>
        <w:t xml:space="preserve">é </w:t>
      </w:r>
      <w:r>
        <w:rPr>
          <w:rFonts w:ascii="Ebrima" w:eastAsia="Ebrima" w:hAnsi="Ebrima" w:cs="Ebrima"/>
          <w:color w:val="000000"/>
          <w:sz w:val="20"/>
          <w:szCs w:val="20"/>
        </w:rPr>
        <w:t>le sujet, et que nous ne souhaitons pas commenter.</w:t>
      </w:r>
    </w:p>
    <w:p w14:paraId="0000001A" w14:textId="671E7E6B" w:rsidR="00E84020" w:rsidRDefault="00000000">
      <w:pPr>
        <w:jc w:val="both"/>
        <w:rPr>
          <w:rFonts w:ascii="Ebrima" w:eastAsia="Ebrima" w:hAnsi="Ebrima" w:cs="Ebrima"/>
          <w:sz w:val="20"/>
          <w:szCs w:val="20"/>
        </w:rPr>
      </w:pPr>
      <w:r>
        <w:rPr>
          <w:rFonts w:ascii="Ebrima" w:eastAsia="Ebrima" w:hAnsi="Ebrima" w:cs="Ebrima"/>
          <w:sz w:val="20"/>
          <w:szCs w:val="20"/>
        </w:rPr>
        <w:t>Nous précisons ainsi d’emblée que nous ne marquons pas d’opposition de principe à ce que des séances de sensibilisation</w:t>
      </w:r>
      <w:r w:rsidR="009E0521">
        <w:rPr>
          <w:rFonts w:ascii="Ebrima" w:eastAsia="Ebrima" w:hAnsi="Ebrima" w:cs="Ebrima"/>
          <w:sz w:val="20"/>
          <w:szCs w:val="20"/>
        </w:rPr>
        <w:t xml:space="preserve"> aux</w:t>
      </w:r>
      <w:r>
        <w:rPr>
          <w:rFonts w:ascii="Ebrima" w:eastAsia="Ebrima" w:hAnsi="Ebrima" w:cs="Ebrima"/>
          <w:color w:val="FF9900"/>
          <w:sz w:val="20"/>
          <w:szCs w:val="20"/>
        </w:rPr>
        <w:t xml:space="preserve"> </w:t>
      </w:r>
      <w:r>
        <w:rPr>
          <w:rFonts w:ascii="Ebrima" w:eastAsia="Ebrima" w:hAnsi="Ebrima" w:cs="Ebrima"/>
          <w:sz w:val="20"/>
          <w:szCs w:val="20"/>
        </w:rPr>
        <w:t>thèmes de société et relationnels importants puissent être abordées au sein d’un établissement scolaire.</w:t>
      </w:r>
    </w:p>
    <w:p w14:paraId="0000001B" w14:textId="77777777" w:rsidR="00E84020" w:rsidRDefault="00000000">
      <w:pPr>
        <w:jc w:val="both"/>
        <w:rPr>
          <w:rFonts w:ascii="Ebrima" w:eastAsia="Ebrima" w:hAnsi="Ebrima" w:cs="Ebrima"/>
          <w:sz w:val="20"/>
          <w:szCs w:val="20"/>
        </w:rPr>
      </w:pPr>
      <w:r>
        <w:rPr>
          <w:rFonts w:ascii="Ebrima" w:eastAsia="Ebrima" w:hAnsi="Ebrima" w:cs="Ebrima"/>
          <w:sz w:val="20"/>
          <w:szCs w:val="20"/>
        </w:rPr>
        <w:t>Les écoles sont en effet depuis de nombreuses années entrées dans une phase de sensibilisation des adolescents sur certains sujets.</w:t>
      </w:r>
    </w:p>
    <w:p w14:paraId="0000001C" w14:textId="77777777" w:rsidR="00E84020" w:rsidRDefault="00000000">
      <w:pPr>
        <w:spacing w:after="0"/>
        <w:jc w:val="both"/>
        <w:rPr>
          <w:rFonts w:ascii="Ebrima" w:eastAsia="Ebrima" w:hAnsi="Ebrima" w:cs="Ebrima"/>
          <w:sz w:val="20"/>
          <w:szCs w:val="20"/>
        </w:rPr>
      </w:pPr>
      <w:r>
        <w:rPr>
          <w:rFonts w:ascii="Ebrima" w:eastAsia="Ebrima" w:hAnsi="Ebrima" w:cs="Ebrima"/>
          <w:sz w:val="20"/>
          <w:szCs w:val="20"/>
        </w:rPr>
        <w:t xml:space="preserve">La </w:t>
      </w:r>
      <w:r>
        <w:rPr>
          <w:rFonts w:ascii="Ebrima" w:eastAsia="Ebrima" w:hAnsi="Ebrima" w:cs="Ebrima"/>
          <w:b/>
          <w:sz w:val="20"/>
          <w:szCs w:val="20"/>
        </w:rPr>
        <w:t>récente mise à jour de l'EVRAS</w:t>
      </w:r>
      <w:r>
        <w:rPr>
          <w:rFonts w:ascii="Ebrima" w:eastAsia="Ebrima" w:hAnsi="Ebrima" w:cs="Ebrima"/>
          <w:sz w:val="20"/>
          <w:szCs w:val="20"/>
        </w:rPr>
        <w:t xml:space="preserve"> témoigne cependant objectivement d'un élargissement des contenus susceptibles d'être abordés.</w:t>
      </w:r>
    </w:p>
    <w:p w14:paraId="0000001D" w14:textId="77777777" w:rsidR="00E84020" w:rsidRDefault="00E84020">
      <w:pPr>
        <w:spacing w:after="0"/>
        <w:jc w:val="both"/>
        <w:rPr>
          <w:rFonts w:ascii="Ebrima" w:eastAsia="Ebrima" w:hAnsi="Ebrima" w:cs="Ebrima"/>
          <w:sz w:val="20"/>
          <w:szCs w:val="20"/>
        </w:rPr>
      </w:pPr>
    </w:p>
    <w:p w14:paraId="0A9757C3" w14:textId="12920549" w:rsidR="002A78A1" w:rsidRPr="002A78A1" w:rsidRDefault="002A78A1" w:rsidP="002A78A1">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br/>
        <w:t xml:space="preserve">Nous </w:t>
      </w:r>
      <w:r w:rsidRPr="002A78A1">
        <w:rPr>
          <w:rFonts w:ascii="Ebrima" w:eastAsia="Ebrima" w:hAnsi="Ebrima" w:cs="Ebrima"/>
          <w:color w:val="000000"/>
          <w:sz w:val="20"/>
          <w:szCs w:val="20"/>
        </w:rPr>
        <w:t>souhaitons dès lors nous assurer que les séances qui auraient lieu dans votre établissement respectent bien l’ensemble des normes applicables.</w:t>
      </w:r>
    </w:p>
    <w:p w14:paraId="6B0E82F8" w14:textId="77777777" w:rsidR="002A78A1" w:rsidRDefault="002A78A1" w:rsidP="002A78A1">
      <w:pPr>
        <w:pBdr>
          <w:top w:val="nil"/>
          <w:left w:val="nil"/>
          <w:bottom w:val="nil"/>
          <w:right w:val="nil"/>
          <w:between w:val="nil"/>
        </w:pBdr>
        <w:spacing w:after="0"/>
        <w:jc w:val="both"/>
        <w:rPr>
          <w:rFonts w:ascii="Ebrima" w:eastAsia="Ebrima" w:hAnsi="Ebrima" w:cs="Ebrima"/>
          <w:color w:val="000000"/>
          <w:sz w:val="20"/>
          <w:szCs w:val="20"/>
        </w:rPr>
      </w:pPr>
    </w:p>
    <w:p w14:paraId="26C3479A" w14:textId="77777777" w:rsidR="002A78A1" w:rsidRDefault="002A78A1" w:rsidP="002A78A1">
      <w:p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En ce sens, nous avons consulté le Guide</w:t>
      </w:r>
      <w:r>
        <w:rPr>
          <w:rFonts w:ascii="Ebrima" w:eastAsia="Ebrima" w:hAnsi="Ebrima" w:cs="Ebrima"/>
          <w:b/>
          <w:color w:val="000000"/>
          <w:sz w:val="20"/>
          <w:szCs w:val="20"/>
        </w:rPr>
        <w:t xml:space="preserve"> </w:t>
      </w:r>
      <w:r>
        <w:rPr>
          <w:rFonts w:ascii="Ebrima" w:eastAsia="Ebrima" w:hAnsi="Ebrima" w:cs="Ebrima"/>
          <w:color w:val="000000"/>
          <w:sz w:val="20"/>
          <w:szCs w:val="20"/>
        </w:rPr>
        <w:t xml:space="preserve">EVRAS officiel publié par la </w:t>
      </w:r>
      <w:r>
        <w:rPr>
          <w:rFonts w:ascii="Ebrima" w:eastAsia="Ebrima" w:hAnsi="Ebrima" w:cs="Ebrima"/>
          <w:b/>
          <w:color w:val="000000"/>
          <w:sz w:val="20"/>
          <w:szCs w:val="20"/>
        </w:rPr>
        <w:t>Fédération Wallonie-Bruxelles</w:t>
      </w:r>
      <w:r>
        <w:rPr>
          <w:rFonts w:ascii="Ebrima" w:eastAsia="Ebrima" w:hAnsi="Ebrima" w:cs="Ebrima"/>
          <w:color w:val="000000"/>
          <w:sz w:val="20"/>
          <w:szCs w:val="20"/>
        </w:rPr>
        <w:t>, dans sa version actuelle datant de 2023</w:t>
      </w:r>
      <w:r>
        <w:rPr>
          <w:rFonts w:ascii="Ebrima" w:eastAsia="Ebrima" w:hAnsi="Ebrima" w:cs="Ebrima"/>
          <w:color w:val="000000"/>
          <w:sz w:val="20"/>
          <w:szCs w:val="20"/>
          <w:vertAlign w:val="superscript"/>
        </w:rPr>
        <w:footnoteReference w:id="2"/>
      </w:r>
      <w:r>
        <w:rPr>
          <w:rFonts w:ascii="Ebrima" w:eastAsia="Ebrima" w:hAnsi="Ebrima" w:cs="Ebrima"/>
          <w:color w:val="000000"/>
          <w:sz w:val="20"/>
          <w:szCs w:val="20"/>
        </w:rPr>
        <w:t>.</w:t>
      </w:r>
    </w:p>
    <w:p w14:paraId="2C246083" w14:textId="77777777" w:rsidR="002A78A1" w:rsidRDefault="002A78A1" w:rsidP="002A78A1">
      <w:pPr>
        <w:pBdr>
          <w:top w:val="nil"/>
          <w:left w:val="nil"/>
          <w:bottom w:val="nil"/>
          <w:right w:val="nil"/>
          <w:between w:val="nil"/>
        </w:pBdr>
        <w:spacing w:after="0"/>
        <w:jc w:val="both"/>
        <w:rPr>
          <w:rFonts w:ascii="Ebrima" w:eastAsia="Ebrima" w:hAnsi="Ebrima" w:cs="Ebrima"/>
          <w:color w:val="000000"/>
          <w:sz w:val="20"/>
          <w:szCs w:val="20"/>
        </w:rPr>
      </w:pPr>
    </w:p>
    <w:p w14:paraId="00000022" w14:textId="7A6ACF8A" w:rsidR="00E84020" w:rsidRDefault="00000000" w:rsidP="002A78A1">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br/>
      </w:r>
      <w:r w:rsidRPr="002A78A1">
        <w:rPr>
          <w:rFonts w:ascii="Ebrima" w:eastAsia="Ebrima" w:hAnsi="Ebrima" w:cs="Ebrima"/>
          <w:b/>
          <w:color w:val="000000"/>
          <w:sz w:val="20"/>
          <w:szCs w:val="20"/>
        </w:rPr>
        <w:t>Chaque enfant étant unique</w:t>
      </w:r>
      <w:r w:rsidRPr="002A78A1">
        <w:rPr>
          <w:rFonts w:ascii="Ebrima" w:eastAsia="Ebrima" w:hAnsi="Ebrima" w:cs="Ebrima"/>
          <w:color w:val="000000"/>
          <w:sz w:val="20"/>
          <w:szCs w:val="20"/>
        </w:rPr>
        <w:t>, le Guide EVRAS officiel</w:t>
      </w:r>
      <w:r w:rsidRPr="002A78A1">
        <w:rPr>
          <w:rFonts w:ascii="Ebrima" w:eastAsia="Ebrima" w:hAnsi="Ebrima" w:cs="Ebrima"/>
          <w:i/>
          <w:color w:val="000000"/>
          <w:sz w:val="16"/>
          <w:szCs w:val="16"/>
        </w:rPr>
        <w:t xml:space="preserve"> </w:t>
      </w:r>
      <w:r w:rsidRPr="002A78A1">
        <w:rPr>
          <w:rFonts w:ascii="Ebrima" w:eastAsia="Ebrima" w:hAnsi="Ebrima" w:cs="Ebrima"/>
          <w:color w:val="000000"/>
          <w:sz w:val="20"/>
          <w:szCs w:val="20"/>
        </w:rPr>
        <w:t>stipule expressément à titre introductif</w:t>
      </w:r>
      <w:r>
        <w:rPr>
          <w:color w:val="060F15"/>
          <w:vertAlign w:val="superscript"/>
        </w:rPr>
        <w:footnoteReference w:id="3"/>
      </w:r>
      <w:r w:rsidRPr="002A78A1">
        <w:rPr>
          <w:rFonts w:ascii="Ebrima" w:eastAsia="Ebrima" w:hAnsi="Ebrima" w:cs="Ebrima"/>
          <w:color w:val="000000"/>
          <w:sz w:val="20"/>
          <w:szCs w:val="20"/>
        </w:rPr>
        <w:t xml:space="preserve"> que :</w:t>
      </w:r>
    </w:p>
    <w:p w14:paraId="2F512A57" w14:textId="77777777" w:rsidR="005D14B0" w:rsidRPr="002A78A1" w:rsidRDefault="005D14B0" w:rsidP="00DF5D08">
      <w:pPr>
        <w:pBdr>
          <w:top w:val="nil"/>
          <w:left w:val="nil"/>
          <w:bottom w:val="nil"/>
          <w:right w:val="nil"/>
          <w:between w:val="nil"/>
        </w:pBdr>
        <w:spacing w:after="0"/>
        <w:jc w:val="both"/>
        <w:rPr>
          <w:rFonts w:ascii="Ebrima" w:eastAsia="Ebrima" w:hAnsi="Ebrima" w:cs="Ebrima"/>
          <w:color w:val="000000"/>
          <w:sz w:val="20"/>
          <w:szCs w:val="20"/>
        </w:rPr>
      </w:pPr>
    </w:p>
    <w:p w14:paraId="00000023" w14:textId="44727C9C" w:rsidR="00E84020" w:rsidRDefault="00000000">
      <w:pPr>
        <w:ind w:left="708"/>
        <w:jc w:val="both"/>
        <w:rPr>
          <w:rFonts w:ascii="Ebrima" w:eastAsia="Ebrima" w:hAnsi="Ebrima" w:cs="Ebrima"/>
          <w:sz w:val="18"/>
          <w:szCs w:val="18"/>
        </w:rPr>
      </w:pPr>
      <w:r>
        <w:rPr>
          <w:rFonts w:ascii="Ebrima" w:eastAsia="Ebrima" w:hAnsi="Ebrima" w:cs="Ebrima"/>
          <w:sz w:val="18"/>
          <w:szCs w:val="18"/>
        </w:rPr>
        <w:t>« Les intervenant</w:t>
      </w:r>
      <w:r w:rsidR="002A78A1">
        <w:rPr>
          <w:rFonts w:ascii="Ebrima" w:eastAsia="Ebrima" w:hAnsi="Ebrima" w:cs="Ebrima"/>
          <w:sz w:val="18"/>
          <w:szCs w:val="18"/>
        </w:rPr>
        <w:t>.</w:t>
      </w:r>
      <w:r>
        <w:rPr>
          <w:rFonts w:ascii="Ebrima" w:eastAsia="Ebrima" w:hAnsi="Ebrima" w:cs="Ebrima"/>
          <w:sz w:val="18"/>
          <w:szCs w:val="18"/>
        </w:rPr>
        <w:t xml:space="preserve">es en EVRAS </w:t>
      </w:r>
      <w:r>
        <w:rPr>
          <w:rFonts w:ascii="Ebrima" w:eastAsia="Ebrima" w:hAnsi="Ebrima" w:cs="Ebrima"/>
          <w:b/>
          <w:sz w:val="18"/>
          <w:szCs w:val="18"/>
          <w:u w:val="single"/>
        </w:rPr>
        <w:t>devront adapter</w:t>
      </w:r>
      <w:r>
        <w:rPr>
          <w:rFonts w:ascii="Ebrima" w:eastAsia="Ebrima" w:hAnsi="Ebrima" w:cs="Ebrima"/>
          <w:sz w:val="18"/>
          <w:szCs w:val="18"/>
        </w:rPr>
        <w:t xml:space="preserve"> ces contenus et le matériel pédagogique utilisé à leurs publics en fonction de leurs besoins, de leurs acquis et de leur développement psycho-affectif et sexuel ».</w:t>
      </w:r>
    </w:p>
    <w:p w14:paraId="00000024" w14:textId="2E21D95E" w:rsidR="00E84020" w:rsidRDefault="00000000">
      <w:pPr>
        <w:jc w:val="both"/>
        <w:rPr>
          <w:rFonts w:ascii="Ebrima" w:eastAsia="Ebrima" w:hAnsi="Ebrima" w:cs="Ebrima"/>
          <w:color w:val="FF9900"/>
          <w:sz w:val="20"/>
          <w:szCs w:val="20"/>
        </w:rPr>
      </w:pPr>
      <w:r>
        <w:rPr>
          <w:rFonts w:ascii="Ebrima" w:eastAsia="Ebrima" w:hAnsi="Ebrima" w:cs="Ebrima"/>
          <w:sz w:val="20"/>
          <w:szCs w:val="20"/>
        </w:rPr>
        <w:t xml:space="preserve">Ce rappel de bon sens de l’individualité est commandé par l’évidence incontestée selon laquelle, au sein d’une classe, chaque individu la composant a sa propre et infinie particularité. Il n’y a pas deux enfants qui sont exactement au même stade d’avancement des points de vue relationnel, affectif et </w:t>
      </w:r>
      <w:r w:rsidR="005D14B0">
        <w:rPr>
          <w:rFonts w:ascii="Ebrima" w:eastAsia="Ebrima" w:hAnsi="Ebrima" w:cs="Ebrima"/>
          <w:sz w:val="20"/>
          <w:szCs w:val="20"/>
        </w:rPr>
        <w:t>certainement sexuel</w:t>
      </w:r>
      <w:r>
        <w:rPr>
          <w:rFonts w:ascii="Ebrima" w:eastAsia="Ebrima" w:hAnsi="Ebrima" w:cs="Ebrima"/>
          <w:color w:val="FF9900"/>
          <w:sz w:val="20"/>
          <w:szCs w:val="20"/>
        </w:rPr>
        <w:t>.</w:t>
      </w:r>
    </w:p>
    <w:p w14:paraId="00000025" w14:textId="3653D7C4" w:rsidR="00E84020" w:rsidRDefault="00000000">
      <w:pPr>
        <w:jc w:val="both"/>
        <w:rPr>
          <w:rFonts w:ascii="Ebrima" w:eastAsia="Ebrima" w:hAnsi="Ebrima" w:cs="Ebrima"/>
          <w:i/>
          <w:color w:val="FF9900"/>
          <w:sz w:val="20"/>
          <w:szCs w:val="20"/>
        </w:rPr>
      </w:pPr>
      <w:r>
        <w:rPr>
          <w:rFonts w:ascii="Ebrima" w:eastAsia="Ebrima" w:hAnsi="Ebrima" w:cs="Ebrima"/>
          <w:i/>
          <w:sz w:val="20"/>
          <w:szCs w:val="20"/>
        </w:rPr>
        <w:t>Dans ce cadre, des ateliers EVRAS débutent</w:t>
      </w:r>
      <w:r w:rsidR="005D14B0">
        <w:rPr>
          <w:rFonts w:ascii="Ebrima" w:eastAsia="Ebrima" w:hAnsi="Ebrima" w:cs="Ebrima"/>
          <w:i/>
          <w:sz w:val="20"/>
          <w:szCs w:val="20"/>
        </w:rPr>
        <w:t xml:space="preserve"> souvent</w:t>
      </w:r>
      <w:r w:rsidR="00CA267A">
        <w:rPr>
          <w:rFonts w:ascii="Ebrima" w:eastAsia="Ebrima" w:hAnsi="Ebrima" w:cs="Ebrima"/>
          <w:i/>
          <w:sz w:val="20"/>
          <w:szCs w:val="20"/>
        </w:rPr>
        <w:t xml:space="preserve"> </w:t>
      </w:r>
      <w:r>
        <w:rPr>
          <w:rFonts w:ascii="Ebrima" w:eastAsia="Ebrima" w:hAnsi="Ebrima" w:cs="Ebrima"/>
          <w:i/>
          <w:sz w:val="20"/>
          <w:szCs w:val="20"/>
        </w:rPr>
        <w:t xml:space="preserve">par le fait de compléter anonymement un formulaire où chaque élève indique les </w:t>
      </w:r>
      <w:r w:rsidRPr="005D14B0">
        <w:rPr>
          <w:rFonts w:ascii="Ebrima" w:eastAsia="Ebrima" w:hAnsi="Ebrima" w:cs="Ebrima"/>
          <w:i/>
          <w:sz w:val="20"/>
          <w:szCs w:val="20"/>
        </w:rPr>
        <w:t>thèmes qu’il souhaite voir abordés.</w:t>
      </w:r>
      <w:r w:rsidR="005D14B0">
        <w:rPr>
          <w:rFonts w:ascii="Ebrima" w:eastAsia="Ebrima" w:hAnsi="Ebrima" w:cs="Ebrima"/>
          <w:i/>
          <w:sz w:val="20"/>
          <w:szCs w:val="20"/>
        </w:rPr>
        <w:t xml:space="preserve"> Sur une classe de vingt élèves, certains </w:t>
      </w:r>
      <w:r w:rsidR="005D14B0">
        <w:rPr>
          <w:rFonts w:ascii="Ebrima" w:eastAsia="Ebrima" w:hAnsi="Ebrima" w:cs="Ebrima"/>
          <w:i/>
          <w:sz w:val="20"/>
          <w:szCs w:val="20"/>
        </w:rPr>
        <w:lastRenderedPageBreak/>
        <w:t>demanderont toujours à parler de sexualité, surtout si le questionnaire de choix des thèmes le propose explicitement et itérativement.</w:t>
      </w:r>
    </w:p>
    <w:p w14:paraId="00000026" w14:textId="58AD5075" w:rsidR="00E84020" w:rsidRDefault="00000000">
      <w:pPr>
        <w:jc w:val="both"/>
        <w:rPr>
          <w:rFonts w:ascii="Ebrima" w:eastAsia="Ebrima" w:hAnsi="Ebrima" w:cs="Ebrima"/>
          <w:sz w:val="20"/>
          <w:szCs w:val="20"/>
        </w:rPr>
      </w:pPr>
      <w:r>
        <w:rPr>
          <w:rFonts w:ascii="Ebrima" w:eastAsia="Ebrima" w:hAnsi="Ebrima" w:cs="Ebrima"/>
          <w:sz w:val="20"/>
          <w:szCs w:val="20"/>
        </w:rPr>
        <w:t xml:space="preserve">Le Guide EVRAS officiel (version 2023) ne contient aucune recommandation sur la manière d’appréhender </w:t>
      </w:r>
      <w:r>
        <w:rPr>
          <w:rFonts w:ascii="Ebrima" w:eastAsia="Ebrima" w:hAnsi="Ebrima" w:cs="Ebrima"/>
          <w:i/>
          <w:sz w:val="20"/>
          <w:szCs w:val="20"/>
        </w:rPr>
        <w:t>certains thèmes</w:t>
      </w:r>
      <w:r>
        <w:rPr>
          <w:rFonts w:ascii="Ebrima" w:eastAsia="Ebrima" w:hAnsi="Ebrima" w:cs="Ebrima"/>
          <w:sz w:val="20"/>
          <w:szCs w:val="20"/>
        </w:rPr>
        <w:t xml:space="preserve"> </w:t>
      </w:r>
      <w:r>
        <w:rPr>
          <w:rFonts w:ascii="Ebrima" w:eastAsia="Ebrima" w:hAnsi="Ebrima" w:cs="Ebrima"/>
          <w:i/>
          <w:sz w:val="20"/>
          <w:szCs w:val="20"/>
        </w:rPr>
        <w:t>uniquement avec les jeunes qui l’ont demandé</w:t>
      </w:r>
      <w:r>
        <w:rPr>
          <w:rFonts w:ascii="Ebrima" w:eastAsia="Ebrima" w:hAnsi="Ebrima" w:cs="Ebrima"/>
          <w:sz w:val="20"/>
          <w:szCs w:val="20"/>
        </w:rPr>
        <w:t>.</w:t>
      </w:r>
    </w:p>
    <w:p w14:paraId="00000027" w14:textId="77777777" w:rsidR="00E84020" w:rsidRDefault="00000000">
      <w:pPr>
        <w:spacing w:after="0"/>
        <w:jc w:val="both"/>
        <w:rPr>
          <w:rFonts w:ascii="Ebrima" w:eastAsia="Ebrima" w:hAnsi="Ebrima" w:cs="Ebrima"/>
          <w:sz w:val="20"/>
          <w:szCs w:val="20"/>
        </w:rPr>
      </w:pPr>
      <w:r>
        <w:rPr>
          <w:rFonts w:ascii="Ebrima" w:eastAsia="Ebrima" w:hAnsi="Ebrima" w:cs="Ebrima"/>
          <w:sz w:val="20"/>
          <w:szCs w:val="20"/>
        </w:rPr>
        <w:t>Le bon sens et l’évidence commanderaient potentiellement de le faire au moyen d’</w:t>
      </w:r>
      <w:r>
        <w:rPr>
          <w:rFonts w:ascii="Ebrima" w:eastAsia="Ebrima" w:hAnsi="Ebrima" w:cs="Ebrima"/>
          <w:b/>
          <w:sz w:val="20"/>
          <w:szCs w:val="20"/>
        </w:rPr>
        <w:t>entretiens individuels</w:t>
      </w:r>
      <w:r>
        <w:rPr>
          <w:rFonts w:ascii="Ebrima" w:eastAsia="Ebrima" w:hAnsi="Ebrima" w:cs="Ebrima"/>
          <w:sz w:val="20"/>
          <w:szCs w:val="20"/>
        </w:rPr>
        <w:t xml:space="preserve"> et sur base strictement volontaire.</w:t>
      </w:r>
    </w:p>
    <w:p w14:paraId="435A9F52" w14:textId="77777777" w:rsidR="002A78A1" w:rsidRDefault="002A78A1">
      <w:pPr>
        <w:spacing w:after="0"/>
        <w:jc w:val="both"/>
        <w:rPr>
          <w:rFonts w:ascii="Ebrima" w:eastAsia="Ebrima" w:hAnsi="Ebrima" w:cs="Ebrima"/>
          <w:sz w:val="20"/>
          <w:szCs w:val="20"/>
        </w:rPr>
      </w:pPr>
    </w:p>
    <w:p w14:paraId="5C09AA3A" w14:textId="1E3154C9" w:rsidR="002A78A1" w:rsidRPr="005B109A" w:rsidRDefault="002A78A1">
      <w:pPr>
        <w:spacing w:after="0"/>
        <w:jc w:val="both"/>
        <w:rPr>
          <w:rFonts w:ascii="Ebrima" w:eastAsia="Ebrima" w:hAnsi="Ebrima" w:cs="Ebrima"/>
          <w:color w:val="000000"/>
          <w:sz w:val="20"/>
          <w:szCs w:val="20"/>
        </w:rPr>
      </w:pPr>
      <w:r w:rsidRPr="005B109A">
        <w:rPr>
          <w:rFonts w:ascii="Ebrima" w:eastAsia="Ebrima" w:hAnsi="Ebrima" w:cs="Ebrima"/>
          <w:color w:val="000000"/>
          <w:sz w:val="20"/>
          <w:szCs w:val="20"/>
        </w:rPr>
        <w:t>C’est ce que nous prônons, conformément à l’avis unanime des experts</w:t>
      </w:r>
      <w:r w:rsidRPr="005B109A">
        <w:rPr>
          <w:rStyle w:val="Appelnotedebasdep"/>
          <w:rFonts w:ascii="Ebrima" w:eastAsia="Ebrima" w:hAnsi="Ebrima" w:cs="Ebrima"/>
          <w:color w:val="000000"/>
          <w:sz w:val="20"/>
          <w:szCs w:val="20"/>
        </w:rPr>
        <w:footnoteReference w:id="4"/>
      </w:r>
      <w:r w:rsidRPr="005B109A">
        <w:rPr>
          <w:rFonts w:ascii="Ebrima" w:eastAsia="Ebrima" w:hAnsi="Ebrima" w:cs="Ebrima"/>
          <w:color w:val="000000"/>
          <w:sz w:val="20"/>
          <w:szCs w:val="20"/>
        </w:rPr>
        <w:t xml:space="preserve">, </w:t>
      </w:r>
      <w:r w:rsidR="005D14B0" w:rsidRPr="005B109A">
        <w:rPr>
          <w:rFonts w:ascii="Ebrima" w:eastAsia="Ebrima" w:hAnsi="Ebrima" w:cs="Ebrima"/>
          <w:color w:val="000000"/>
          <w:sz w:val="20"/>
          <w:szCs w:val="20"/>
        </w:rPr>
        <w:t>dont les enjeux et risques ont été clairement mis en lumière</w:t>
      </w:r>
      <w:r w:rsidRPr="005B109A">
        <w:rPr>
          <w:rFonts w:ascii="Ebrima" w:eastAsia="Ebrima" w:hAnsi="Ebrima" w:cs="Ebrima"/>
          <w:color w:val="000000"/>
          <w:sz w:val="20"/>
          <w:szCs w:val="20"/>
        </w:rPr>
        <w:t xml:space="preserve"> par </w:t>
      </w:r>
      <w:r w:rsidR="005D14B0" w:rsidRPr="005B109A">
        <w:rPr>
          <w:rFonts w:ascii="Ebrima" w:eastAsia="Ebrima" w:hAnsi="Ebrima" w:cs="Ebrima"/>
          <w:color w:val="000000"/>
          <w:sz w:val="20"/>
          <w:szCs w:val="20"/>
        </w:rPr>
        <w:t xml:space="preserve">le </w:t>
      </w:r>
      <w:r w:rsidRPr="005B109A">
        <w:rPr>
          <w:rFonts w:ascii="Ebrima" w:eastAsia="Ebrima" w:hAnsi="Ebrima" w:cs="Ebrima"/>
          <w:color w:val="000000"/>
          <w:sz w:val="20"/>
          <w:szCs w:val="20"/>
        </w:rPr>
        <w:t>Professeur et pédopsychiatre Maurice BERGER</w:t>
      </w:r>
      <w:r w:rsidR="005D14B0" w:rsidRPr="005B109A">
        <w:rPr>
          <w:rFonts w:ascii="Ebrima" w:eastAsia="Ebrima" w:hAnsi="Ebrima" w:cs="Ebrima"/>
          <w:color w:val="000000"/>
          <w:sz w:val="20"/>
          <w:szCs w:val="20"/>
        </w:rPr>
        <w:t>, dans le cadre de son intervention</w:t>
      </w:r>
      <w:r w:rsidRPr="005B109A">
        <w:rPr>
          <w:rFonts w:ascii="Ebrima" w:eastAsia="Ebrima" w:hAnsi="Ebrima" w:cs="Ebrima"/>
          <w:color w:val="000000"/>
          <w:sz w:val="20"/>
          <w:szCs w:val="20"/>
        </w:rPr>
        <w:t xml:space="preserve"> auprès du Conseil Supérieur des Programmes de l’Education nationale</w:t>
      </w:r>
      <w:r w:rsidR="005D14B0" w:rsidRPr="005B109A">
        <w:rPr>
          <w:rFonts w:ascii="Ebrima" w:eastAsia="Ebrima" w:hAnsi="Ebrima" w:cs="Ebrima"/>
          <w:color w:val="000000"/>
          <w:sz w:val="20"/>
          <w:szCs w:val="20"/>
        </w:rPr>
        <w:t>,</w:t>
      </w:r>
      <w:r w:rsidRPr="005B109A">
        <w:rPr>
          <w:rFonts w:ascii="Ebrima" w:eastAsia="Ebrima" w:hAnsi="Ebrima" w:cs="Ebrima"/>
          <w:color w:val="000000"/>
          <w:sz w:val="20"/>
          <w:szCs w:val="20"/>
        </w:rPr>
        <w:t xml:space="preserve"> intitulée « </w:t>
      </w:r>
      <w:r w:rsidRPr="005B109A">
        <w:rPr>
          <w:rFonts w:ascii="Ebrima" w:eastAsia="Ebrima" w:hAnsi="Ebrima" w:cs="Ebrima"/>
          <w:i/>
          <w:iCs/>
          <w:color w:val="000000"/>
          <w:sz w:val="20"/>
          <w:szCs w:val="20"/>
        </w:rPr>
        <w:t>Le programme d’éducation à la sexualité nuisible au développement affectif de l’enfant</w:t>
      </w:r>
      <w:r w:rsidRPr="005B109A">
        <w:rPr>
          <w:rFonts w:ascii="Ebrima" w:eastAsia="Ebrima" w:hAnsi="Ebrima" w:cs="Ebrima"/>
          <w:color w:val="000000"/>
          <w:sz w:val="20"/>
          <w:szCs w:val="20"/>
        </w:rPr>
        <w:t> »</w:t>
      </w:r>
      <w:r w:rsidRPr="005B109A">
        <w:rPr>
          <w:rStyle w:val="Appelnotedebasdep"/>
          <w:rFonts w:ascii="Ebrima" w:eastAsia="Ebrima" w:hAnsi="Ebrima" w:cs="Ebrima"/>
          <w:color w:val="000000"/>
          <w:sz w:val="20"/>
          <w:szCs w:val="20"/>
        </w:rPr>
        <w:footnoteReference w:id="5"/>
      </w:r>
      <w:r w:rsidR="002B1602" w:rsidRPr="005B109A">
        <w:rPr>
          <w:rFonts w:ascii="Ebrima" w:eastAsia="Ebrima" w:hAnsi="Ebrima" w:cs="Ebrima"/>
          <w:color w:val="000000"/>
          <w:sz w:val="20"/>
          <w:szCs w:val="20"/>
        </w:rPr>
        <w:t> :</w:t>
      </w:r>
    </w:p>
    <w:p w14:paraId="253682A8" w14:textId="77777777" w:rsidR="002B1602" w:rsidRPr="005B109A" w:rsidRDefault="002B1602">
      <w:pPr>
        <w:spacing w:after="0"/>
        <w:jc w:val="both"/>
        <w:rPr>
          <w:rFonts w:ascii="Ebrima" w:eastAsia="Ebrima" w:hAnsi="Ebrima" w:cs="Ebrima"/>
          <w:color w:val="000000"/>
          <w:sz w:val="20"/>
          <w:szCs w:val="20"/>
        </w:rPr>
      </w:pPr>
    </w:p>
    <w:p w14:paraId="0FB9E76C" w14:textId="7F372DEE" w:rsidR="002B1602" w:rsidRPr="005D14B0" w:rsidRDefault="002B1602" w:rsidP="002B1602">
      <w:pPr>
        <w:spacing w:after="0"/>
        <w:ind w:left="720"/>
        <w:jc w:val="both"/>
        <w:rPr>
          <w:rFonts w:ascii="Ebrima" w:eastAsia="Ebrima" w:hAnsi="Ebrima" w:cs="Ebrima"/>
          <w:color w:val="000000"/>
          <w:sz w:val="20"/>
          <w:szCs w:val="20"/>
        </w:rPr>
      </w:pPr>
      <w:r w:rsidRPr="005B109A">
        <w:rPr>
          <w:rFonts w:ascii="Ebrima" w:eastAsia="Ebrima" w:hAnsi="Ebrima" w:cs="Ebrima"/>
          <w:color w:val="000000"/>
          <w:sz w:val="18"/>
          <w:szCs w:val="18"/>
        </w:rPr>
        <w:t xml:space="preserve">« Un traumatisme peut survenir lorsque le psychisme est confronté à des événements, paroles, images, actes qui dépasse sa capacité d'y faire face. Il se produit alors une effraction avec un ressenti de surprise, de sidération, et une angoisse apparait qui se traduit par les symptômes qui </w:t>
      </w:r>
      <w:r w:rsidRPr="005B109A">
        <w:rPr>
          <w:rFonts w:ascii="Ebrima" w:eastAsia="Ebrima" w:hAnsi="Ebrima" w:cs="Ebrima"/>
          <w:color w:val="000000"/>
          <w:sz w:val="18"/>
          <w:szCs w:val="18"/>
          <w:u w:val="single"/>
        </w:rPr>
        <w:t>sont exactement ceux qu’on retrouve dans les syndromes de stress post-traumatique</w:t>
      </w:r>
      <w:r w:rsidRPr="005B109A">
        <w:rPr>
          <w:rFonts w:ascii="Ebrima" w:eastAsia="Ebrima" w:hAnsi="Ebrima" w:cs="Ebrima"/>
          <w:color w:val="000000"/>
          <w:sz w:val="18"/>
          <w:szCs w:val="18"/>
        </w:rPr>
        <w:t> [le Professeur BERGER souligne</w:t>
      </w:r>
      <w:r w:rsidRPr="005B109A">
        <w:rPr>
          <w:rFonts w:ascii="Ebrima" w:eastAsia="Ebrima" w:hAnsi="Ebrima" w:cs="Ebrima"/>
          <w:color w:val="000000"/>
          <w:sz w:val="18"/>
          <w:szCs w:val="18"/>
        </w:rPr>
        <w:softHyphen/>
        <w:t>]».</w:t>
      </w:r>
    </w:p>
    <w:p w14:paraId="00000028" w14:textId="77777777" w:rsidR="00E84020" w:rsidRDefault="00E84020">
      <w:pPr>
        <w:spacing w:after="0"/>
        <w:jc w:val="both"/>
        <w:rPr>
          <w:rFonts w:ascii="Ebrima" w:eastAsia="Ebrima" w:hAnsi="Ebrima" w:cs="Ebrima"/>
          <w:sz w:val="20"/>
          <w:szCs w:val="20"/>
        </w:rPr>
      </w:pPr>
    </w:p>
    <w:p w14:paraId="00000029" w14:textId="1F281878" w:rsidR="00E84020" w:rsidRDefault="00000000">
      <w:pPr>
        <w:numPr>
          <w:ilvl w:val="0"/>
          <w:numId w:val="5"/>
        </w:num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color w:val="000000"/>
          <w:sz w:val="20"/>
          <w:szCs w:val="20"/>
        </w:rPr>
        <w:br/>
        <w:t xml:space="preserve">Le contenu suivant figure </w:t>
      </w:r>
      <w:proofErr w:type="spellStart"/>
      <w:r>
        <w:rPr>
          <w:rFonts w:ascii="Ebrima" w:eastAsia="Ebrima" w:hAnsi="Ebrima" w:cs="Ebrima"/>
          <w:i/>
          <w:color w:val="000000"/>
          <w:sz w:val="20"/>
          <w:szCs w:val="20"/>
        </w:rPr>
        <w:t>expressis</w:t>
      </w:r>
      <w:proofErr w:type="spellEnd"/>
      <w:r>
        <w:rPr>
          <w:rFonts w:ascii="Ebrima" w:eastAsia="Ebrima" w:hAnsi="Ebrima" w:cs="Ebrima"/>
          <w:i/>
          <w:color w:val="000000"/>
          <w:sz w:val="20"/>
          <w:szCs w:val="20"/>
        </w:rPr>
        <w:t xml:space="preserve"> </w:t>
      </w:r>
      <w:proofErr w:type="spellStart"/>
      <w:r>
        <w:rPr>
          <w:rFonts w:ascii="Ebrima" w:eastAsia="Ebrima" w:hAnsi="Ebrima" w:cs="Ebrima"/>
          <w:i/>
          <w:color w:val="000000"/>
          <w:sz w:val="20"/>
          <w:szCs w:val="20"/>
        </w:rPr>
        <w:t>verbis</w:t>
      </w:r>
      <w:proofErr w:type="spellEnd"/>
      <w:r>
        <w:rPr>
          <w:rFonts w:ascii="Ebrima" w:eastAsia="Ebrima" w:hAnsi="Ebrima" w:cs="Ebrima"/>
          <w:color w:val="000000"/>
          <w:sz w:val="20"/>
          <w:szCs w:val="20"/>
        </w:rPr>
        <w:t xml:space="preserve"> dans le guide. Les passages ont été repris </w:t>
      </w:r>
      <w:r>
        <w:rPr>
          <w:rFonts w:ascii="Ebrima" w:eastAsia="Ebrima" w:hAnsi="Ebrima" w:cs="Ebrima"/>
          <w:i/>
          <w:color w:val="000000"/>
          <w:sz w:val="20"/>
          <w:szCs w:val="20"/>
        </w:rPr>
        <w:t>in extenso</w:t>
      </w:r>
      <w:r>
        <w:rPr>
          <w:rFonts w:ascii="Ebrima" w:eastAsia="Ebrima" w:hAnsi="Ebrima" w:cs="Ebrima"/>
          <w:color w:val="000000"/>
          <w:sz w:val="20"/>
          <w:szCs w:val="20"/>
        </w:rPr>
        <w:t xml:space="preserve"> pour proscrire toute interprétation fallacieuse qui sortirait une proposition de la phrase entière à laquelle elle appartient.</w:t>
      </w:r>
    </w:p>
    <w:p w14:paraId="0000002A" w14:textId="77777777" w:rsidR="00E84020" w:rsidRDefault="00000000">
      <w:pPr>
        <w:pBdr>
          <w:top w:val="nil"/>
          <w:left w:val="nil"/>
          <w:bottom w:val="nil"/>
          <w:right w:val="nil"/>
          <w:between w:val="nil"/>
        </w:pBdr>
        <w:spacing w:after="0" w:line="240" w:lineRule="auto"/>
        <w:jc w:val="center"/>
        <w:rPr>
          <w:rFonts w:ascii="Ebrima" w:eastAsia="Ebrima" w:hAnsi="Ebrima" w:cs="Ebrima"/>
          <w:b/>
          <w:smallCaps/>
          <w:color w:val="000000"/>
          <w:sz w:val="28"/>
          <w:szCs w:val="28"/>
          <w:u w:val="single"/>
        </w:rPr>
      </w:pPr>
      <w:r>
        <w:rPr>
          <w:rFonts w:ascii="Ebrima" w:eastAsia="Ebrima" w:hAnsi="Ebrima" w:cs="Ebrima"/>
          <w:smallCaps/>
          <w:color w:val="000000"/>
          <w:sz w:val="28"/>
          <w:szCs w:val="28"/>
          <w:u w:val="single"/>
        </w:rPr>
        <w:t xml:space="preserve">Tranche d’âge des </w:t>
      </w:r>
      <w:r>
        <w:rPr>
          <w:rFonts w:ascii="Ebrima" w:eastAsia="Ebrima" w:hAnsi="Ebrima" w:cs="Ebrima"/>
          <w:b/>
          <w:smallCaps/>
          <w:color w:val="000000"/>
          <w:sz w:val="28"/>
          <w:szCs w:val="28"/>
          <w:u w:val="single"/>
        </w:rPr>
        <w:t>5-8 ans</w:t>
      </w:r>
    </w:p>
    <w:p w14:paraId="09A62F3B" w14:textId="77777777" w:rsidR="00C83B64" w:rsidRDefault="00C83B64">
      <w:pPr>
        <w:pBdr>
          <w:top w:val="nil"/>
          <w:left w:val="nil"/>
          <w:bottom w:val="nil"/>
          <w:right w:val="nil"/>
          <w:between w:val="nil"/>
        </w:pBdr>
        <w:spacing w:after="0" w:line="240" w:lineRule="auto"/>
        <w:jc w:val="center"/>
        <w:rPr>
          <w:rFonts w:ascii="Ebrima" w:eastAsia="Ebrima" w:hAnsi="Ebrima" w:cs="Ebrima"/>
          <w:b/>
          <w:smallCaps/>
          <w:color w:val="000000"/>
          <w:sz w:val="28"/>
          <w:szCs w:val="28"/>
          <w:u w:val="single"/>
        </w:rPr>
      </w:pPr>
    </w:p>
    <w:p w14:paraId="0000002C" w14:textId="77777777" w:rsidR="00E84020" w:rsidRPr="00117489" w:rsidRDefault="00E84020">
      <w:pPr>
        <w:pBdr>
          <w:top w:val="nil"/>
          <w:left w:val="nil"/>
          <w:bottom w:val="nil"/>
          <w:right w:val="nil"/>
          <w:between w:val="nil"/>
        </w:pBdr>
        <w:spacing w:after="0" w:line="240" w:lineRule="auto"/>
        <w:rPr>
          <w:rFonts w:ascii="Ebrima" w:eastAsia="Ebrima" w:hAnsi="Ebrima" w:cs="Ebrima"/>
          <w:color w:val="000000"/>
          <w:sz w:val="20"/>
          <w:szCs w:val="20"/>
        </w:rPr>
      </w:pPr>
    </w:p>
    <w:p w14:paraId="0000002D" w14:textId="77777777" w:rsidR="00E84020" w:rsidRDefault="00000000">
      <w:pPr>
        <w:rPr>
          <w:rFonts w:ascii="Ebrima" w:eastAsia="Ebrima" w:hAnsi="Ebrima" w:cs="Ebrima"/>
          <w:i/>
          <w:sz w:val="20"/>
          <w:szCs w:val="20"/>
          <w:u w:val="single"/>
        </w:rPr>
      </w:pPr>
      <w:r>
        <w:rPr>
          <w:rFonts w:ascii="Ebrima" w:eastAsia="Ebrima" w:hAnsi="Ebrima" w:cs="Ebrima"/>
          <w:i/>
          <w:sz w:val="20"/>
          <w:szCs w:val="20"/>
          <w:u w:val="single"/>
        </w:rPr>
        <w:t>Objectifs fixés par le Guide EVRAS officiel (version 2023) :</w:t>
      </w:r>
    </w:p>
    <w:p w14:paraId="0000002E" w14:textId="77777777" w:rsidR="00E84020" w:rsidRDefault="00000000">
      <w:pPr>
        <w:numPr>
          <w:ilvl w:val="0"/>
          <w:numId w:val="3"/>
        </w:numPr>
        <w:pBdr>
          <w:top w:val="nil"/>
          <w:left w:val="nil"/>
          <w:bottom w:val="nil"/>
          <w:right w:val="nil"/>
          <w:between w:val="nil"/>
        </w:pBdr>
        <w:spacing w:after="0" w:line="360" w:lineRule="auto"/>
        <w:jc w:val="both"/>
        <w:rPr>
          <w:rFonts w:ascii="Ebrima" w:eastAsia="Ebrima" w:hAnsi="Ebrima" w:cs="Ebrima"/>
          <w:b/>
          <w:i/>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Expliquer avec ses mots ce que signifie une sexualité respectueuse (mutuellement consentie, volontaire, égalitaire, adaptée à l’âge, au contexte et respectueuse de soi)</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6"/>
      </w:r>
      <w:r>
        <w:rPr>
          <w:rFonts w:ascii="Ebrima" w:eastAsia="Ebrima" w:hAnsi="Ebrima" w:cs="Ebrima"/>
          <w:color w:val="000000"/>
          <w:sz w:val="20"/>
          <w:szCs w:val="20"/>
        </w:rPr>
        <w:t>.</w:t>
      </w:r>
    </w:p>
    <w:p w14:paraId="0000002F" w14:textId="77777777" w:rsidR="00E84020" w:rsidRDefault="00000000">
      <w:pPr>
        <w:numPr>
          <w:ilvl w:val="0"/>
          <w:numId w:val="3"/>
        </w:numPr>
        <w:pBdr>
          <w:top w:val="nil"/>
          <w:left w:val="nil"/>
          <w:bottom w:val="nil"/>
          <w:right w:val="nil"/>
          <w:between w:val="nil"/>
        </w:pBdr>
        <w:spacing w:after="0" w:line="360" w:lineRule="auto"/>
        <w:jc w:val="both"/>
        <w:rPr>
          <w:rFonts w:ascii="Ebrima" w:eastAsia="Ebrima" w:hAnsi="Ebrima" w:cs="Ebrima"/>
          <w:b/>
          <w:i/>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Parler de la sexualité de manière positive, communiquer sur ses besoins, ses envies</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7"/>
      </w:r>
      <w:r>
        <w:rPr>
          <w:rFonts w:ascii="Ebrima" w:eastAsia="Ebrima" w:hAnsi="Ebrima" w:cs="Ebrima"/>
          <w:color w:val="000000"/>
          <w:sz w:val="20"/>
          <w:szCs w:val="20"/>
        </w:rPr>
        <w:t>.</w:t>
      </w:r>
    </w:p>
    <w:p w14:paraId="00000030" w14:textId="77777777" w:rsidR="00E84020" w:rsidRDefault="00000000">
      <w:pPr>
        <w:numPr>
          <w:ilvl w:val="0"/>
          <w:numId w:val="2"/>
        </w:numPr>
        <w:pBdr>
          <w:top w:val="nil"/>
          <w:left w:val="nil"/>
          <w:bottom w:val="nil"/>
          <w:right w:val="nil"/>
          <w:between w:val="nil"/>
        </w:pBdr>
        <w:spacing w:after="0" w:line="360" w:lineRule="auto"/>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Ressentir/exprimer le plaisir, la satisfaction ou le déplaisir liés au toucher de son propre corps</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8"/>
      </w:r>
      <w:r>
        <w:rPr>
          <w:rFonts w:ascii="Ebrima" w:eastAsia="Ebrima" w:hAnsi="Ebrima" w:cs="Ebrima"/>
          <w:color w:val="000000"/>
          <w:sz w:val="20"/>
          <w:szCs w:val="20"/>
        </w:rPr>
        <w:t>.</w:t>
      </w:r>
    </w:p>
    <w:p w14:paraId="3FD1F7EC" w14:textId="40AE8143" w:rsidR="00C83B64" w:rsidRPr="00C83B64" w:rsidRDefault="00C83B64" w:rsidP="00C83B64">
      <w:pPr>
        <w:rPr>
          <w:rFonts w:ascii="Ebrima" w:eastAsia="Ebrima" w:hAnsi="Ebrima" w:cs="Ebrima"/>
          <w:b/>
          <w:sz w:val="20"/>
          <w:szCs w:val="20"/>
        </w:rPr>
      </w:pPr>
    </w:p>
    <w:p w14:paraId="35D8CF3F" w14:textId="77777777" w:rsidR="00C83B64" w:rsidRDefault="00C83B64">
      <w:pPr>
        <w:rPr>
          <w:rFonts w:ascii="Ebrima" w:eastAsia="Ebrima" w:hAnsi="Ebrima" w:cs="Ebrima"/>
          <w:smallCaps/>
          <w:sz w:val="28"/>
          <w:szCs w:val="28"/>
          <w:u w:val="single"/>
        </w:rPr>
      </w:pPr>
      <w:r>
        <w:rPr>
          <w:rFonts w:ascii="Ebrima" w:eastAsia="Ebrima" w:hAnsi="Ebrima" w:cs="Ebrima"/>
          <w:smallCaps/>
          <w:sz w:val="28"/>
          <w:szCs w:val="28"/>
          <w:u w:val="single"/>
        </w:rPr>
        <w:br w:type="page"/>
      </w:r>
    </w:p>
    <w:p w14:paraId="00000032" w14:textId="01A1C395" w:rsidR="00E84020" w:rsidRDefault="00000000">
      <w:pPr>
        <w:jc w:val="center"/>
        <w:rPr>
          <w:rFonts w:ascii="Ebrima" w:eastAsia="Ebrima" w:hAnsi="Ebrima" w:cs="Ebrima"/>
          <w:b/>
          <w:smallCaps/>
          <w:sz w:val="28"/>
          <w:szCs w:val="28"/>
          <w:u w:val="single"/>
        </w:rPr>
      </w:pPr>
      <w:r>
        <w:rPr>
          <w:rFonts w:ascii="Ebrima" w:eastAsia="Ebrima" w:hAnsi="Ebrima" w:cs="Ebrima"/>
          <w:smallCaps/>
          <w:sz w:val="28"/>
          <w:szCs w:val="28"/>
          <w:u w:val="single"/>
        </w:rPr>
        <w:lastRenderedPageBreak/>
        <w:t xml:space="preserve">Tranche d’âge des </w:t>
      </w:r>
      <w:r>
        <w:rPr>
          <w:rFonts w:ascii="Ebrima" w:eastAsia="Ebrima" w:hAnsi="Ebrima" w:cs="Ebrima"/>
          <w:b/>
          <w:smallCaps/>
          <w:sz w:val="28"/>
          <w:szCs w:val="28"/>
          <w:u w:val="single"/>
        </w:rPr>
        <w:t>9-11 ans</w:t>
      </w:r>
    </w:p>
    <w:p w14:paraId="0AD5817E" w14:textId="77777777" w:rsidR="00C83B64" w:rsidRDefault="00C83B64">
      <w:pPr>
        <w:jc w:val="center"/>
        <w:rPr>
          <w:rFonts w:ascii="Ebrima" w:eastAsia="Ebrima" w:hAnsi="Ebrima" w:cs="Ebrima"/>
          <w:b/>
          <w:smallCaps/>
          <w:sz w:val="28"/>
          <w:szCs w:val="28"/>
          <w:u w:val="single"/>
        </w:rPr>
      </w:pPr>
    </w:p>
    <w:p w14:paraId="00000034" w14:textId="77777777" w:rsidR="00E84020" w:rsidRDefault="00000000">
      <w:pPr>
        <w:jc w:val="both"/>
        <w:rPr>
          <w:rFonts w:ascii="Ebrima" w:eastAsia="Ebrima" w:hAnsi="Ebrima" w:cs="Ebrima"/>
          <w:b/>
          <w:sz w:val="20"/>
          <w:szCs w:val="20"/>
        </w:rPr>
      </w:pPr>
      <w:r>
        <w:rPr>
          <w:rFonts w:ascii="Ebrima" w:eastAsia="Ebrima" w:hAnsi="Ebrima" w:cs="Ebrima"/>
          <w:sz w:val="20"/>
          <w:szCs w:val="20"/>
        </w:rPr>
        <w:t>Dans cette tranche d’âge, « </w:t>
      </w:r>
      <w:r>
        <w:rPr>
          <w:rFonts w:ascii="Ebrima" w:eastAsia="Ebrima" w:hAnsi="Ebrima" w:cs="Ebrima"/>
          <w:b/>
          <w:i/>
          <w:sz w:val="20"/>
          <w:szCs w:val="20"/>
        </w:rPr>
        <w:t>Il sera également important de parler</w:t>
      </w:r>
      <w:r>
        <w:rPr>
          <w:rFonts w:ascii="Ebrima" w:eastAsia="Ebrima" w:hAnsi="Ebrima" w:cs="Ebrima"/>
          <w:i/>
          <w:sz w:val="20"/>
          <w:szCs w:val="20"/>
        </w:rPr>
        <w:t xml:space="preserve"> </w:t>
      </w:r>
      <w:r>
        <w:rPr>
          <w:rFonts w:ascii="Ebrima" w:eastAsia="Ebrima" w:hAnsi="Ebrima" w:cs="Ebrima"/>
          <w:b/>
          <w:i/>
          <w:sz w:val="20"/>
          <w:szCs w:val="20"/>
        </w:rPr>
        <w:t>des premières</w:t>
      </w:r>
      <w:r>
        <w:rPr>
          <w:rFonts w:ascii="Ebrima" w:eastAsia="Ebrima" w:hAnsi="Ebrima" w:cs="Ebrima"/>
          <w:i/>
          <w:sz w:val="20"/>
          <w:szCs w:val="20"/>
        </w:rPr>
        <w:t xml:space="preserve"> fois pour les premières </w:t>
      </w:r>
      <w:r>
        <w:rPr>
          <w:rFonts w:ascii="Ebrima" w:eastAsia="Ebrima" w:hAnsi="Ebrima" w:cs="Ebrima"/>
          <w:b/>
          <w:i/>
          <w:sz w:val="20"/>
          <w:szCs w:val="20"/>
        </w:rPr>
        <w:t>expériences sexuelles</w:t>
      </w:r>
      <w:r>
        <w:rPr>
          <w:rFonts w:ascii="Ebrima" w:eastAsia="Ebrima" w:hAnsi="Ebrima" w:cs="Ebrima"/>
          <w:i/>
          <w:sz w:val="20"/>
          <w:szCs w:val="20"/>
        </w:rPr>
        <w:t xml:space="preserve"> car celles-ci sont multiples à l’inverse de la vision réductrice d’une supposée « première fois » définie par une pénétration vaginale hétérosexuelle</w:t>
      </w:r>
      <w:r>
        <w:rPr>
          <w:rFonts w:ascii="Ebrima" w:eastAsia="Ebrima" w:hAnsi="Ebrima" w:cs="Ebrima"/>
          <w:sz w:val="20"/>
          <w:szCs w:val="20"/>
        </w:rPr>
        <w:t> »</w:t>
      </w:r>
      <w:r>
        <w:rPr>
          <w:rFonts w:ascii="Ebrima" w:eastAsia="Ebrima" w:hAnsi="Ebrima" w:cs="Ebrima"/>
          <w:sz w:val="20"/>
          <w:szCs w:val="20"/>
          <w:vertAlign w:val="superscript"/>
        </w:rPr>
        <w:t xml:space="preserve"> </w:t>
      </w:r>
      <w:r>
        <w:rPr>
          <w:rFonts w:ascii="Ebrima" w:eastAsia="Ebrima" w:hAnsi="Ebrima" w:cs="Ebrima"/>
          <w:sz w:val="20"/>
          <w:szCs w:val="20"/>
          <w:vertAlign w:val="superscript"/>
        </w:rPr>
        <w:footnoteReference w:id="9"/>
      </w:r>
      <w:r>
        <w:rPr>
          <w:rFonts w:ascii="Ebrima" w:eastAsia="Ebrima" w:hAnsi="Ebrima" w:cs="Ebrima"/>
          <w:b/>
          <w:sz w:val="20"/>
          <w:szCs w:val="20"/>
        </w:rPr>
        <w:t>.</w:t>
      </w:r>
    </w:p>
    <w:p w14:paraId="0974FA07" w14:textId="77777777" w:rsidR="005D14B0" w:rsidRDefault="005D14B0">
      <w:pPr>
        <w:jc w:val="both"/>
        <w:rPr>
          <w:rFonts w:ascii="Ebrima" w:eastAsia="Ebrima" w:hAnsi="Ebrima" w:cs="Ebrima"/>
          <w:i/>
          <w:sz w:val="20"/>
          <w:szCs w:val="20"/>
          <w:u w:val="single"/>
        </w:rPr>
      </w:pPr>
    </w:p>
    <w:p w14:paraId="00000035" w14:textId="67A883DB" w:rsidR="00E84020" w:rsidRDefault="00000000">
      <w:pPr>
        <w:jc w:val="both"/>
        <w:rPr>
          <w:rFonts w:ascii="Ebrima" w:eastAsia="Ebrima" w:hAnsi="Ebrima" w:cs="Ebrima"/>
          <w:i/>
          <w:sz w:val="20"/>
          <w:szCs w:val="20"/>
          <w:u w:val="single"/>
        </w:rPr>
      </w:pPr>
      <w:r>
        <w:rPr>
          <w:rFonts w:ascii="Ebrima" w:eastAsia="Ebrima" w:hAnsi="Ebrima" w:cs="Ebrima"/>
          <w:i/>
          <w:sz w:val="20"/>
          <w:szCs w:val="20"/>
          <w:u w:val="single"/>
        </w:rPr>
        <w:t>Objectifs fixés par le Guide EVRAS officiel (version 2023) :</w:t>
      </w:r>
    </w:p>
    <w:p w14:paraId="00000036" w14:textId="77777777" w:rsidR="00E84020" w:rsidRDefault="00000000">
      <w:pPr>
        <w:numPr>
          <w:ilvl w:val="0"/>
          <w:numId w:val="2"/>
        </w:numPr>
        <w:pBdr>
          <w:top w:val="nil"/>
          <w:left w:val="nil"/>
          <w:bottom w:val="nil"/>
          <w:right w:val="nil"/>
          <w:between w:val="nil"/>
        </w:pBdr>
        <w:spacing w:after="0" w:line="276" w:lineRule="auto"/>
        <w:jc w:val="both"/>
        <w:rPr>
          <w:rFonts w:ascii="Ebrima" w:eastAsia="Ebrima" w:hAnsi="Ebrima" w:cs="Ebrima"/>
          <w:i/>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Comprendre que la sexualité a plusieurs fonctions et qu’elle apporte du plaisir et du bien-être, en plus de la fonction de reproduction ou de génitalité</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0"/>
      </w:r>
      <w:r>
        <w:rPr>
          <w:rFonts w:ascii="Ebrima" w:eastAsia="Ebrima" w:hAnsi="Ebrima" w:cs="Ebrima"/>
          <w:color w:val="000000"/>
          <w:sz w:val="20"/>
          <w:szCs w:val="20"/>
        </w:rPr>
        <w:t>.</w:t>
      </w:r>
    </w:p>
    <w:p w14:paraId="00000037" w14:textId="77777777" w:rsidR="00E84020" w:rsidRDefault="00000000">
      <w:pPr>
        <w:numPr>
          <w:ilvl w:val="0"/>
          <w:numId w:val="2"/>
        </w:numPr>
        <w:pBdr>
          <w:top w:val="nil"/>
          <w:left w:val="nil"/>
          <w:bottom w:val="nil"/>
          <w:right w:val="nil"/>
          <w:between w:val="nil"/>
        </w:pBdr>
        <w:spacing w:after="0" w:line="276" w:lineRule="auto"/>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 xml:space="preserve">Reconnaître que la sexualité est positive et qu’elle contribue au bien-être de </w:t>
      </w:r>
      <w:proofErr w:type="spellStart"/>
      <w:r>
        <w:rPr>
          <w:rFonts w:ascii="Ebrima" w:eastAsia="Ebrima" w:hAnsi="Ebrima" w:cs="Ebrima"/>
          <w:i/>
          <w:color w:val="000000"/>
          <w:sz w:val="20"/>
          <w:szCs w:val="20"/>
        </w:rPr>
        <w:t>chacun·e</w:t>
      </w:r>
      <w:proofErr w:type="spellEnd"/>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1"/>
      </w:r>
      <w:r>
        <w:rPr>
          <w:rFonts w:ascii="Ebrima" w:eastAsia="Ebrima" w:hAnsi="Ebrima" w:cs="Ebrima"/>
          <w:color w:val="000000"/>
          <w:sz w:val="20"/>
          <w:szCs w:val="20"/>
        </w:rPr>
        <w:t>.</w:t>
      </w:r>
    </w:p>
    <w:p w14:paraId="00000038" w14:textId="77777777" w:rsidR="00E84020" w:rsidRDefault="00000000">
      <w:pPr>
        <w:numPr>
          <w:ilvl w:val="0"/>
          <w:numId w:val="2"/>
        </w:numPr>
        <w:pBdr>
          <w:top w:val="nil"/>
          <w:left w:val="nil"/>
          <w:bottom w:val="nil"/>
          <w:right w:val="nil"/>
          <w:between w:val="nil"/>
        </w:pBdr>
        <w:spacing w:after="0" w:line="276" w:lineRule="auto"/>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Les différents comportements sexuels des jeunes</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2"/>
      </w:r>
      <w:r>
        <w:rPr>
          <w:rFonts w:ascii="Ebrima" w:eastAsia="Ebrima" w:hAnsi="Ebrima" w:cs="Ebrima"/>
          <w:color w:val="000000"/>
          <w:sz w:val="20"/>
          <w:szCs w:val="20"/>
        </w:rPr>
        <w:t>.</w:t>
      </w:r>
    </w:p>
    <w:p w14:paraId="00000039" w14:textId="77777777" w:rsidR="00E84020" w:rsidRDefault="00000000">
      <w:pPr>
        <w:numPr>
          <w:ilvl w:val="0"/>
          <w:numId w:val="2"/>
        </w:numPr>
        <w:pBdr>
          <w:top w:val="nil"/>
          <w:left w:val="nil"/>
          <w:bottom w:val="nil"/>
          <w:right w:val="nil"/>
          <w:between w:val="nil"/>
        </w:pBdr>
        <w:spacing w:after="0" w:line="276" w:lineRule="auto"/>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Pouvoir identifier sereinement de nouvelles formes d’excitation sexuelle</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3"/>
      </w:r>
      <w:r>
        <w:rPr>
          <w:rFonts w:ascii="Ebrima" w:eastAsia="Ebrima" w:hAnsi="Ebrima" w:cs="Ebrima"/>
          <w:color w:val="000000"/>
          <w:sz w:val="20"/>
          <w:szCs w:val="20"/>
        </w:rPr>
        <w:t>.</w:t>
      </w:r>
    </w:p>
    <w:p w14:paraId="0000003A" w14:textId="77777777" w:rsidR="00E84020" w:rsidRDefault="00E84020">
      <w:pPr>
        <w:pBdr>
          <w:top w:val="nil"/>
          <w:left w:val="nil"/>
          <w:bottom w:val="nil"/>
          <w:right w:val="nil"/>
          <w:between w:val="nil"/>
        </w:pBdr>
        <w:spacing w:after="0" w:line="240" w:lineRule="auto"/>
        <w:ind w:left="360"/>
        <w:rPr>
          <w:rFonts w:ascii="Ebrima" w:eastAsia="Ebrima" w:hAnsi="Ebrima" w:cs="Ebrima"/>
          <w:color w:val="000000"/>
          <w:sz w:val="20"/>
          <w:szCs w:val="20"/>
        </w:rPr>
      </w:pPr>
    </w:p>
    <w:p w14:paraId="7BA0EECF" w14:textId="07B60374" w:rsidR="00C83B64" w:rsidRPr="00C83B64" w:rsidRDefault="00C83B64" w:rsidP="00C83B64">
      <w:pPr>
        <w:rPr>
          <w:rFonts w:ascii="Ebrima" w:eastAsia="Ebrima" w:hAnsi="Ebrima" w:cs="Ebrima"/>
          <w:b/>
          <w:sz w:val="20"/>
          <w:szCs w:val="20"/>
        </w:rPr>
      </w:pPr>
    </w:p>
    <w:p w14:paraId="0000003E" w14:textId="476EAAF2" w:rsidR="00E84020" w:rsidRDefault="00000000">
      <w:pPr>
        <w:jc w:val="center"/>
        <w:rPr>
          <w:rFonts w:ascii="Ebrima" w:eastAsia="Ebrima" w:hAnsi="Ebrima" w:cs="Ebrima"/>
          <w:b/>
          <w:smallCaps/>
          <w:sz w:val="28"/>
          <w:szCs w:val="28"/>
          <w:u w:val="single"/>
        </w:rPr>
      </w:pPr>
      <w:r>
        <w:rPr>
          <w:rFonts w:ascii="Ebrima" w:eastAsia="Ebrima" w:hAnsi="Ebrima" w:cs="Ebrima"/>
          <w:smallCaps/>
          <w:sz w:val="28"/>
          <w:szCs w:val="28"/>
          <w:u w:val="single"/>
        </w:rPr>
        <w:t xml:space="preserve">Tranche d’âge des </w:t>
      </w:r>
      <w:r>
        <w:rPr>
          <w:rFonts w:ascii="Ebrima" w:eastAsia="Ebrima" w:hAnsi="Ebrima" w:cs="Ebrima"/>
          <w:b/>
          <w:smallCaps/>
          <w:sz w:val="28"/>
          <w:szCs w:val="28"/>
          <w:u w:val="single"/>
        </w:rPr>
        <w:t>12-14 ans</w:t>
      </w:r>
      <w:r w:rsidR="00DF5D08">
        <w:rPr>
          <w:rStyle w:val="Appelnotedebasdep"/>
          <w:rFonts w:ascii="Ebrima" w:eastAsia="Ebrima" w:hAnsi="Ebrima" w:cs="Ebrima"/>
          <w:b/>
          <w:smallCaps/>
          <w:sz w:val="28"/>
          <w:szCs w:val="28"/>
          <w:u w:val="single"/>
        </w:rPr>
        <w:footnoteReference w:id="14"/>
      </w:r>
    </w:p>
    <w:p w14:paraId="00000040" w14:textId="77777777" w:rsidR="00E84020" w:rsidRDefault="00000000">
      <w:pPr>
        <w:jc w:val="both"/>
        <w:rPr>
          <w:rFonts w:ascii="Ebrima" w:eastAsia="Ebrima" w:hAnsi="Ebrima" w:cs="Ebrima"/>
          <w:sz w:val="20"/>
          <w:szCs w:val="20"/>
        </w:rPr>
      </w:pPr>
      <w:r>
        <w:rPr>
          <w:rFonts w:ascii="Ebrima" w:eastAsia="Ebrima" w:hAnsi="Ebrima" w:cs="Ebrima"/>
          <w:sz w:val="20"/>
          <w:szCs w:val="20"/>
        </w:rPr>
        <w:t>Dans cette tranche d’âge, « </w:t>
      </w:r>
      <w:r>
        <w:rPr>
          <w:rFonts w:ascii="Ebrima" w:eastAsia="Ebrima" w:hAnsi="Ebrima" w:cs="Ebrima"/>
          <w:i/>
          <w:sz w:val="20"/>
          <w:szCs w:val="20"/>
        </w:rPr>
        <w:t xml:space="preserve">En pratique, </w:t>
      </w:r>
      <w:r>
        <w:rPr>
          <w:rFonts w:ascii="Ebrima" w:eastAsia="Ebrima" w:hAnsi="Ebrima" w:cs="Ebrima"/>
          <w:b/>
          <w:i/>
          <w:sz w:val="20"/>
          <w:szCs w:val="20"/>
        </w:rPr>
        <w:t>il sera alors important de déconstruire les clichés contenus dans les pornographies</w:t>
      </w:r>
      <w:r>
        <w:rPr>
          <w:rFonts w:ascii="Ebrima" w:eastAsia="Ebrima" w:hAnsi="Ebrima" w:cs="Ebrima"/>
          <w:i/>
          <w:sz w:val="20"/>
          <w:szCs w:val="20"/>
        </w:rPr>
        <w:t xml:space="preserve"> mais également de lever le tabou à leurs </w:t>
      </w:r>
      <w:r>
        <w:rPr>
          <w:rFonts w:ascii="Ebrima" w:eastAsia="Ebrima" w:hAnsi="Ebrima" w:cs="Ebrima"/>
          <w:b/>
          <w:i/>
          <w:sz w:val="20"/>
          <w:szCs w:val="20"/>
        </w:rPr>
        <w:t>propos pour pouvoir en analyser les avantages</w:t>
      </w:r>
      <w:r>
        <w:rPr>
          <w:rFonts w:ascii="Ebrima" w:eastAsia="Ebrima" w:hAnsi="Ebrima" w:cs="Ebrima"/>
          <w:i/>
          <w:sz w:val="20"/>
          <w:szCs w:val="20"/>
        </w:rPr>
        <w:t xml:space="preserve"> et les inconvénients</w:t>
      </w:r>
      <w:r>
        <w:rPr>
          <w:rFonts w:ascii="Ebrima" w:eastAsia="Ebrima" w:hAnsi="Ebrima" w:cs="Ebrima"/>
          <w:sz w:val="20"/>
          <w:szCs w:val="20"/>
        </w:rPr>
        <w:t> »</w:t>
      </w:r>
      <w:r>
        <w:rPr>
          <w:rFonts w:ascii="Ebrima" w:eastAsia="Ebrima" w:hAnsi="Ebrima" w:cs="Ebrima"/>
          <w:sz w:val="20"/>
          <w:szCs w:val="20"/>
          <w:vertAlign w:val="superscript"/>
        </w:rPr>
        <w:footnoteReference w:id="15"/>
      </w:r>
      <w:r>
        <w:rPr>
          <w:rFonts w:ascii="Ebrima" w:eastAsia="Ebrima" w:hAnsi="Ebrima" w:cs="Ebrima"/>
          <w:sz w:val="20"/>
          <w:szCs w:val="20"/>
        </w:rPr>
        <w:t>.</w:t>
      </w:r>
    </w:p>
    <w:p w14:paraId="00000041" w14:textId="77777777" w:rsidR="00E84020" w:rsidRDefault="00000000">
      <w:pPr>
        <w:jc w:val="both"/>
        <w:rPr>
          <w:rFonts w:ascii="Ebrima" w:eastAsia="Ebrima" w:hAnsi="Ebrima" w:cs="Ebrima"/>
          <w:i/>
          <w:sz w:val="20"/>
          <w:szCs w:val="20"/>
          <w:u w:val="single"/>
        </w:rPr>
      </w:pPr>
      <w:r>
        <w:rPr>
          <w:rFonts w:ascii="Ebrima" w:eastAsia="Ebrima" w:hAnsi="Ebrima" w:cs="Ebrima"/>
          <w:i/>
          <w:sz w:val="20"/>
          <w:szCs w:val="20"/>
          <w:u w:val="single"/>
        </w:rPr>
        <w:t>Objectifs fixés par le Guide EVRAS officiel (version 2023) :</w:t>
      </w:r>
    </w:p>
    <w:p w14:paraId="00000042"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Faire preuve d’esprit critique en regardant des films pornographiques</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6"/>
      </w:r>
      <w:r>
        <w:rPr>
          <w:rFonts w:ascii="Ebrima" w:eastAsia="Ebrima" w:hAnsi="Ebrima" w:cs="Ebrima"/>
          <w:color w:val="000000"/>
          <w:sz w:val="20"/>
          <w:szCs w:val="20"/>
        </w:rPr>
        <w:t>.</w:t>
      </w:r>
    </w:p>
    <w:p w14:paraId="00000043"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Les différents types de pornographie (pornographie féministe, homosexuelle, etc.)</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7"/>
      </w:r>
      <w:r>
        <w:rPr>
          <w:rFonts w:ascii="Ebrima" w:eastAsia="Ebrima" w:hAnsi="Ebrima" w:cs="Ebrima"/>
          <w:color w:val="000000"/>
          <w:sz w:val="20"/>
          <w:szCs w:val="20"/>
        </w:rPr>
        <w:t>.</w:t>
      </w:r>
    </w:p>
    <w:p w14:paraId="00000044"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La diversité des pratiques sexuelles (au-delà de la pénétration)</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8"/>
      </w:r>
      <w:r>
        <w:rPr>
          <w:rFonts w:ascii="Ebrima" w:eastAsia="Ebrima" w:hAnsi="Ebrima" w:cs="Ebrima"/>
          <w:color w:val="000000"/>
          <w:sz w:val="20"/>
          <w:szCs w:val="20"/>
        </w:rPr>
        <w:t>.</w:t>
      </w:r>
    </w:p>
    <w:p w14:paraId="00000045"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Être capable d’expliquer comment rendre le sexe épanouissant/ amusant, et comment faire si on éprouve des douleurs ou des problèmes</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19"/>
      </w:r>
      <w:r>
        <w:rPr>
          <w:rFonts w:ascii="Ebrima" w:eastAsia="Ebrima" w:hAnsi="Ebrima" w:cs="Ebrima"/>
          <w:color w:val="000000"/>
          <w:sz w:val="20"/>
          <w:szCs w:val="20"/>
        </w:rPr>
        <w:t>.</w:t>
      </w:r>
    </w:p>
    <w:p w14:paraId="00000046"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Les premières expériences sexuelles, la virginité, l’abstinence, le plaisir, la masturbation, l’orgasme</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20"/>
      </w:r>
      <w:r>
        <w:rPr>
          <w:rFonts w:ascii="Ebrima" w:eastAsia="Ebrima" w:hAnsi="Ebrima" w:cs="Ebrima"/>
          <w:color w:val="000000"/>
          <w:sz w:val="20"/>
          <w:szCs w:val="20"/>
        </w:rPr>
        <w:t>.</w:t>
      </w:r>
    </w:p>
    <w:p w14:paraId="00000047" w14:textId="77777777" w:rsidR="00E84020" w:rsidRDefault="00000000">
      <w:pPr>
        <w:numPr>
          <w:ilvl w:val="0"/>
          <w:numId w:val="4"/>
        </w:numPr>
        <w:pBdr>
          <w:top w:val="nil"/>
          <w:left w:val="nil"/>
          <w:bottom w:val="nil"/>
          <w:right w:val="nil"/>
          <w:between w:val="nil"/>
        </w:pBdr>
        <w:spacing w:after="0" w:line="276" w:lineRule="auto"/>
        <w:ind w:left="360"/>
        <w:jc w:val="both"/>
        <w:rPr>
          <w:rFonts w:ascii="Ebrima" w:eastAsia="Ebrima" w:hAnsi="Ebrima" w:cs="Ebrima"/>
          <w:color w:val="000000"/>
          <w:sz w:val="20"/>
          <w:szCs w:val="20"/>
        </w:rPr>
      </w:pPr>
      <w:r>
        <w:rPr>
          <w:rFonts w:ascii="Ebrima" w:eastAsia="Ebrima" w:hAnsi="Ebrima" w:cs="Ebrima"/>
          <w:color w:val="000000"/>
          <w:sz w:val="20"/>
          <w:szCs w:val="20"/>
        </w:rPr>
        <w:t>« </w:t>
      </w:r>
      <w:r>
        <w:rPr>
          <w:rFonts w:ascii="Ebrima" w:eastAsia="Ebrima" w:hAnsi="Ebrima" w:cs="Ebrima"/>
          <w:i/>
          <w:color w:val="000000"/>
          <w:sz w:val="20"/>
          <w:szCs w:val="20"/>
        </w:rPr>
        <w:t>Notions LGBTQIA+</w:t>
      </w:r>
      <w:r>
        <w:rPr>
          <w:rFonts w:ascii="Ebrima" w:eastAsia="Ebrima" w:hAnsi="Ebrima" w:cs="Ebrima"/>
          <w:color w:val="000000"/>
          <w:sz w:val="20"/>
          <w:szCs w:val="20"/>
        </w:rPr>
        <w:t> »</w:t>
      </w:r>
      <w:r>
        <w:rPr>
          <w:rFonts w:ascii="Ebrima" w:eastAsia="Ebrima" w:hAnsi="Ebrima" w:cs="Ebrima"/>
          <w:color w:val="000000"/>
          <w:sz w:val="20"/>
          <w:szCs w:val="20"/>
          <w:vertAlign w:val="superscript"/>
        </w:rPr>
        <w:footnoteReference w:id="21"/>
      </w:r>
      <w:r>
        <w:rPr>
          <w:rFonts w:ascii="Ebrima" w:eastAsia="Ebrima" w:hAnsi="Ebrima" w:cs="Ebrima"/>
          <w:color w:val="000000"/>
          <w:sz w:val="20"/>
          <w:szCs w:val="20"/>
        </w:rPr>
        <w:t>.</w:t>
      </w:r>
    </w:p>
    <w:p w14:paraId="0000004B" w14:textId="6E6A9ECE" w:rsidR="00E84020" w:rsidRDefault="00000000">
      <w:pPr>
        <w:jc w:val="both"/>
        <w:rPr>
          <w:rFonts w:ascii="Ebrima" w:eastAsia="Ebrima" w:hAnsi="Ebrima" w:cs="Ebrima"/>
          <w:sz w:val="20"/>
          <w:szCs w:val="20"/>
        </w:rPr>
      </w:pPr>
      <w:r>
        <w:rPr>
          <w:rFonts w:ascii="Ebrima" w:eastAsia="Ebrima" w:hAnsi="Ebrima" w:cs="Ebrima"/>
          <w:sz w:val="20"/>
          <w:szCs w:val="20"/>
        </w:rPr>
        <w:lastRenderedPageBreak/>
        <w:t xml:space="preserve">Bien qu’ayant indiqué que le contenu dispensé doive être adapté à chaque enfant (voir </w:t>
      </w:r>
      <w:r>
        <w:rPr>
          <w:rFonts w:ascii="Ebrima" w:eastAsia="Ebrima" w:hAnsi="Ebrima" w:cs="Ebrima"/>
          <w:i/>
          <w:sz w:val="20"/>
          <w:szCs w:val="20"/>
        </w:rPr>
        <w:t>supra</w:t>
      </w:r>
      <w:r>
        <w:rPr>
          <w:rFonts w:ascii="Ebrima" w:eastAsia="Ebrima" w:hAnsi="Ebrima" w:cs="Ebrima"/>
          <w:sz w:val="20"/>
          <w:szCs w:val="20"/>
        </w:rPr>
        <w:t xml:space="preserve">), le Guide EVRAS officiel (version 2023) considère néanmoins, de manière peut être contradictoire, que </w:t>
      </w:r>
      <w:r>
        <w:rPr>
          <w:rFonts w:ascii="Ebrima" w:eastAsia="Ebrima" w:hAnsi="Ebrima" w:cs="Ebrima"/>
          <w:b/>
          <w:sz w:val="20"/>
          <w:szCs w:val="20"/>
        </w:rPr>
        <w:t>les éléments ci-dessus doivent en toute hypothèse être abordés</w:t>
      </w:r>
      <w:r>
        <w:rPr>
          <w:rFonts w:ascii="Ebrima" w:eastAsia="Ebrima" w:hAnsi="Ebrima" w:cs="Ebrima"/>
          <w:sz w:val="20"/>
          <w:szCs w:val="20"/>
        </w:rPr>
        <w:t xml:space="preserve"> :</w:t>
      </w:r>
    </w:p>
    <w:p w14:paraId="0000004C" w14:textId="77777777" w:rsidR="00E84020" w:rsidRDefault="00000000">
      <w:pPr>
        <w:ind w:left="708"/>
        <w:jc w:val="both"/>
        <w:rPr>
          <w:rFonts w:ascii="Ebrima" w:eastAsia="Ebrima" w:hAnsi="Ebrima" w:cs="Ebrima"/>
          <w:sz w:val="18"/>
          <w:szCs w:val="18"/>
        </w:rPr>
      </w:pPr>
      <w:r>
        <w:rPr>
          <w:rFonts w:ascii="Ebrima" w:eastAsia="Ebrima" w:hAnsi="Ebrima" w:cs="Ebrima"/>
          <w:sz w:val="18"/>
          <w:szCs w:val="18"/>
        </w:rPr>
        <w:t>« </w:t>
      </w:r>
      <w:r>
        <w:rPr>
          <w:rFonts w:ascii="Ebrima" w:eastAsia="Ebrima" w:hAnsi="Ebrima" w:cs="Ebrima"/>
          <w:i/>
          <w:sz w:val="18"/>
          <w:szCs w:val="18"/>
        </w:rPr>
        <w:t xml:space="preserve">Enfin, les apprentissages présentés sont </w:t>
      </w:r>
      <w:r>
        <w:rPr>
          <w:rFonts w:ascii="Ebrima" w:eastAsia="Ebrima" w:hAnsi="Ebrima" w:cs="Ebrima"/>
          <w:i/>
          <w:sz w:val="18"/>
          <w:szCs w:val="18"/>
          <w:u w:val="single"/>
        </w:rPr>
        <w:t xml:space="preserve">des balises vers lesquelles les enfants et les jeunes </w:t>
      </w:r>
      <w:r>
        <w:rPr>
          <w:rFonts w:ascii="Ebrima" w:eastAsia="Ebrima" w:hAnsi="Ebrima" w:cs="Ebrima"/>
          <w:b/>
          <w:i/>
          <w:sz w:val="18"/>
          <w:szCs w:val="18"/>
          <w:u w:val="single"/>
        </w:rPr>
        <w:t>doivent tendre</w:t>
      </w:r>
      <w:r>
        <w:rPr>
          <w:rFonts w:ascii="Ebrima" w:eastAsia="Ebrima" w:hAnsi="Ebrima" w:cs="Ebrima"/>
          <w:i/>
          <w:sz w:val="18"/>
          <w:szCs w:val="18"/>
        </w:rPr>
        <w:t xml:space="preserve"> et la non-acquisition de ces derniers ne doit pas être perçue comme un échec. Au contraire, les « essais-erreurs » font partie du cheminement vers l’acquisition de ces apprentissages, d’autant plus dans le cadre de l’EVRAS </w:t>
      </w:r>
      <w:r>
        <w:rPr>
          <w:rFonts w:ascii="Ebrima" w:eastAsia="Ebrima" w:hAnsi="Ebrima" w:cs="Ebrima"/>
          <w:sz w:val="18"/>
          <w:szCs w:val="18"/>
        </w:rPr>
        <w:t>»</w:t>
      </w:r>
      <w:r>
        <w:rPr>
          <w:rFonts w:ascii="Ebrima" w:eastAsia="Ebrima" w:hAnsi="Ebrima" w:cs="Ebrima"/>
          <w:sz w:val="18"/>
          <w:szCs w:val="18"/>
          <w:vertAlign w:val="superscript"/>
        </w:rPr>
        <w:t xml:space="preserve"> </w:t>
      </w:r>
      <w:r>
        <w:rPr>
          <w:rFonts w:ascii="Ebrima" w:eastAsia="Ebrima" w:hAnsi="Ebrima" w:cs="Ebrima"/>
          <w:sz w:val="18"/>
          <w:szCs w:val="18"/>
          <w:vertAlign w:val="superscript"/>
        </w:rPr>
        <w:footnoteReference w:id="22"/>
      </w:r>
      <w:r>
        <w:rPr>
          <w:rFonts w:ascii="Ebrima" w:eastAsia="Ebrima" w:hAnsi="Ebrima" w:cs="Ebrima"/>
          <w:sz w:val="18"/>
          <w:szCs w:val="18"/>
        </w:rPr>
        <w:t>.</w:t>
      </w:r>
    </w:p>
    <w:p w14:paraId="0000004D" w14:textId="77777777" w:rsidR="00E84020" w:rsidRDefault="00000000">
      <w:pPr>
        <w:jc w:val="both"/>
        <w:rPr>
          <w:rFonts w:ascii="Ebrima" w:eastAsia="Ebrima" w:hAnsi="Ebrima" w:cs="Ebrima"/>
          <w:sz w:val="20"/>
          <w:szCs w:val="20"/>
        </w:rPr>
      </w:pPr>
      <w:r>
        <w:rPr>
          <w:rFonts w:ascii="Ebrima" w:eastAsia="Ebrima" w:hAnsi="Ebrima" w:cs="Ebrima"/>
          <w:sz w:val="20"/>
          <w:szCs w:val="20"/>
        </w:rPr>
        <w:t xml:space="preserve">Le Guide EVRAS officiel précise enfin que </w:t>
      </w:r>
      <w:r>
        <w:rPr>
          <w:rFonts w:ascii="Ebrima" w:eastAsia="Ebrima" w:hAnsi="Ebrima" w:cs="Ebrima"/>
          <w:b/>
          <w:sz w:val="20"/>
          <w:szCs w:val="20"/>
        </w:rPr>
        <w:t>ces contenus sont également censés être abordés dans le cadre du tronc commun</w:t>
      </w:r>
      <w:r>
        <w:rPr>
          <w:rFonts w:ascii="Ebrima" w:eastAsia="Ebrima" w:hAnsi="Ebrima" w:cs="Ebrima"/>
          <w:sz w:val="20"/>
          <w:szCs w:val="20"/>
        </w:rPr>
        <w:t> :</w:t>
      </w:r>
    </w:p>
    <w:p w14:paraId="0000004E" w14:textId="77777777" w:rsidR="00E84020" w:rsidRDefault="00000000">
      <w:pPr>
        <w:ind w:left="708"/>
        <w:jc w:val="both"/>
        <w:rPr>
          <w:rFonts w:ascii="Ebrima" w:eastAsia="Ebrima" w:hAnsi="Ebrima" w:cs="Ebrima"/>
          <w:i/>
          <w:sz w:val="18"/>
          <w:szCs w:val="18"/>
        </w:rPr>
      </w:pPr>
      <w:r>
        <w:rPr>
          <w:rFonts w:ascii="Ebrima" w:eastAsia="Ebrima" w:hAnsi="Ebrima" w:cs="Ebrima"/>
          <w:i/>
          <w:sz w:val="18"/>
          <w:szCs w:val="18"/>
        </w:rPr>
        <w:t xml:space="preserve">« En complémentarité, les </w:t>
      </w:r>
      <w:proofErr w:type="spellStart"/>
      <w:r>
        <w:rPr>
          <w:rFonts w:ascii="Ebrima" w:eastAsia="Ebrima" w:hAnsi="Ebrima" w:cs="Ebrima"/>
          <w:i/>
          <w:sz w:val="18"/>
          <w:szCs w:val="18"/>
        </w:rPr>
        <w:t>enseignant·es</w:t>
      </w:r>
      <w:proofErr w:type="spellEnd"/>
      <w:r>
        <w:rPr>
          <w:rFonts w:ascii="Ebrima" w:eastAsia="Ebrima" w:hAnsi="Ebrima" w:cs="Ebrima"/>
          <w:i/>
          <w:sz w:val="18"/>
          <w:szCs w:val="18"/>
        </w:rPr>
        <w:t xml:space="preserve"> abordent également des apprentissages relevant de l’EVRAS tels qu’ils sont décrits par les référentiels du tronc commun »</w:t>
      </w:r>
      <w:r>
        <w:rPr>
          <w:rFonts w:ascii="Ebrima" w:eastAsia="Ebrima" w:hAnsi="Ebrima" w:cs="Ebrima"/>
          <w:sz w:val="18"/>
          <w:szCs w:val="18"/>
          <w:vertAlign w:val="superscript"/>
        </w:rPr>
        <w:t xml:space="preserve"> </w:t>
      </w:r>
      <w:r>
        <w:rPr>
          <w:rFonts w:ascii="Ebrima" w:eastAsia="Ebrima" w:hAnsi="Ebrima" w:cs="Ebrima"/>
          <w:sz w:val="18"/>
          <w:szCs w:val="18"/>
          <w:vertAlign w:val="superscript"/>
        </w:rPr>
        <w:footnoteReference w:id="23"/>
      </w:r>
      <w:r>
        <w:rPr>
          <w:rFonts w:ascii="Ebrima" w:eastAsia="Ebrima" w:hAnsi="Ebrima" w:cs="Ebrima"/>
          <w:i/>
          <w:sz w:val="18"/>
          <w:szCs w:val="18"/>
        </w:rPr>
        <w:t>.</w:t>
      </w:r>
    </w:p>
    <w:p w14:paraId="7C1A891C" w14:textId="77777777" w:rsidR="00547E4E" w:rsidRDefault="00547E4E" w:rsidP="00547E4E">
      <w:pPr>
        <w:jc w:val="center"/>
        <w:rPr>
          <w:rFonts w:ascii="Ebrima" w:eastAsia="Ebrima" w:hAnsi="Ebrima" w:cs="Ebrima"/>
          <w:b/>
          <w:sz w:val="20"/>
          <w:szCs w:val="20"/>
        </w:rPr>
      </w:pPr>
    </w:p>
    <w:p w14:paraId="00000050" w14:textId="77777777" w:rsidR="00E84020" w:rsidRDefault="00000000">
      <w:pPr>
        <w:numPr>
          <w:ilvl w:val="0"/>
          <w:numId w:val="1"/>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Quelles garanties pédagogiques ?</w:t>
      </w:r>
    </w:p>
    <w:p w14:paraId="00000051" w14:textId="77777777" w:rsidR="00E84020" w:rsidRDefault="00E84020">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p>
    <w:p w14:paraId="00000052" w14:textId="77777777" w:rsidR="00E84020" w:rsidRDefault="00000000">
      <w:p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Certains pourraient être convaincus que les personnes</w:t>
      </w:r>
      <w:r>
        <w:rPr>
          <w:rFonts w:ascii="Ebrima" w:eastAsia="Ebrima" w:hAnsi="Ebrima" w:cs="Ebrima"/>
          <w:color w:val="000000"/>
          <w:sz w:val="20"/>
          <w:szCs w:val="20"/>
          <w:vertAlign w:val="superscript"/>
        </w:rPr>
        <w:footnoteReference w:id="24"/>
      </w:r>
      <w:r>
        <w:rPr>
          <w:rFonts w:ascii="Ebrima" w:eastAsia="Ebrima" w:hAnsi="Ebrima" w:cs="Ebrima"/>
          <w:color w:val="000000"/>
          <w:sz w:val="20"/>
          <w:szCs w:val="20"/>
        </w:rPr>
        <w:t xml:space="preserve"> à qui votre établissement confierait l’organisation de ces « animations » seraient systématiquement dotées d’une profonde expertise et disposeraient d’une expérience pédopsychiatrique reconnue.</w:t>
      </w:r>
    </w:p>
    <w:p w14:paraId="52D40098" w14:textId="77777777" w:rsidR="00DF5D08" w:rsidRDefault="00DF5D08">
      <w:pPr>
        <w:pBdr>
          <w:top w:val="nil"/>
          <w:left w:val="nil"/>
          <w:bottom w:val="nil"/>
          <w:right w:val="nil"/>
          <w:between w:val="nil"/>
        </w:pBdr>
        <w:spacing w:after="0"/>
        <w:jc w:val="both"/>
        <w:rPr>
          <w:rFonts w:ascii="Ebrima" w:eastAsia="Ebrima" w:hAnsi="Ebrima" w:cs="Ebrima"/>
          <w:color w:val="000000"/>
          <w:sz w:val="20"/>
          <w:szCs w:val="20"/>
        </w:rPr>
      </w:pPr>
    </w:p>
    <w:p w14:paraId="00000053" w14:textId="4D68ED79" w:rsidR="00E84020" w:rsidRDefault="00DF5D08">
      <w:p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strike/>
          <w:color w:val="000000"/>
          <w:sz w:val="20"/>
          <w:szCs w:val="20"/>
        </w:rPr>
        <w:t>I</w:t>
      </w:r>
      <w:r>
        <w:rPr>
          <w:rFonts w:ascii="Ebrima" w:eastAsia="Ebrima" w:hAnsi="Ebrima" w:cs="Ebrima"/>
          <w:color w:val="000000"/>
          <w:sz w:val="20"/>
          <w:szCs w:val="20"/>
        </w:rPr>
        <w:t xml:space="preserve">l faut cependant rappeler qu’une simple formation de </w:t>
      </w:r>
      <w:r>
        <w:rPr>
          <w:rFonts w:ascii="Ebrima" w:eastAsia="Ebrima" w:hAnsi="Ebrima" w:cs="Ebrima"/>
          <w:color w:val="000000"/>
          <w:sz w:val="20"/>
          <w:szCs w:val="20"/>
          <w:u w:val="single"/>
        </w:rPr>
        <w:t>quelques jours</w:t>
      </w:r>
      <w:r>
        <w:rPr>
          <w:rFonts w:ascii="Ebrima" w:eastAsia="Ebrima" w:hAnsi="Ebrima" w:cs="Ebrima"/>
          <w:color w:val="000000"/>
          <w:sz w:val="20"/>
          <w:szCs w:val="20"/>
        </w:rPr>
        <w:t xml:space="preserve"> est requise pour devenir « animateur EVRAS ». Il n’y a donc </w:t>
      </w:r>
      <w:r>
        <w:rPr>
          <w:rFonts w:ascii="Ebrima" w:eastAsia="Ebrima" w:hAnsi="Ebrima" w:cs="Ebrima"/>
          <w:color w:val="000000"/>
          <w:sz w:val="20"/>
          <w:szCs w:val="20"/>
          <w:u w:val="single"/>
        </w:rPr>
        <w:t>aucune garantie de réelle expertise</w:t>
      </w:r>
      <w:r>
        <w:rPr>
          <w:rFonts w:ascii="Ebrima" w:eastAsia="Ebrima" w:hAnsi="Ebrima" w:cs="Ebrima"/>
          <w:color w:val="000000"/>
          <w:sz w:val="20"/>
          <w:szCs w:val="20"/>
        </w:rPr>
        <w:t>.</w:t>
      </w:r>
    </w:p>
    <w:p w14:paraId="00000054" w14:textId="6E8A7EB9" w:rsidR="00E84020" w:rsidRDefault="00000000">
      <w:pPr>
        <w:jc w:val="both"/>
        <w:rPr>
          <w:rFonts w:ascii="Ebrima" w:eastAsia="Ebrima" w:hAnsi="Ebrima" w:cs="Ebrima"/>
          <w:sz w:val="20"/>
          <w:szCs w:val="20"/>
        </w:rPr>
      </w:pPr>
      <w:r>
        <w:rPr>
          <w:rFonts w:ascii="Ebrima" w:eastAsia="Ebrima" w:hAnsi="Ebrima" w:cs="Ebrima"/>
          <w:sz w:val="20"/>
          <w:szCs w:val="20"/>
        </w:rPr>
        <w:t xml:space="preserve">En toute hypothèse, </w:t>
      </w:r>
      <w:r>
        <w:rPr>
          <w:rFonts w:ascii="Ebrima" w:eastAsia="Ebrima" w:hAnsi="Ebrima" w:cs="Ebrima"/>
          <w:b/>
          <w:sz w:val="20"/>
          <w:szCs w:val="20"/>
        </w:rPr>
        <w:t>ces contenus relevant de la sphère privée demeurent extrêmement sensibles</w:t>
      </w:r>
      <w:r>
        <w:rPr>
          <w:rFonts w:ascii="Ebrima" w:eastAsia="Ebrima" w:hAnsi="Ebrima" w:cs="Ebrima"/>
          <w:sz w:val="20"/>
          <w:szCs w:val="20"/>
        </w:rPr>
        <w:t xml:space="preserve"> et il est manifestement impossible de cerner l’état d’avancement, de connaissance, d’expérience d’un individu sur ces sujets sans le connaître intimement, ce qui n’est</w:t>
      </w:r>
      <w:r w:rsidR="00DF5D08">
        <w:rPr>
          <w:rFonts w:ascii="Ebrima" w:eastAsia="Ebrima" w:hAnsi="Ebrima" w:cs="Ebrima"/>
          <w:sz w:val="20"/>
          <w:szCs w:val="20"/>
        </w:rPr>
        <w:t xml:space="preserve"> évidemment </w:t>
      </w:r>
      <w:r>
        <w:rPr>
          <w:rFonts w:ascii="Ebrima" w:eastAsia="Ebrima" w:hAnsi="Ebrima" w:cs="Ebrima"/>
          <w:sz w:val="20"/>
          <w:szCs w:val="20"/>
        </w:rPr>
        <w:t>pas le cas des animateurs EVRAS</w:t>
      </w:r>
      <w:r w:rsidR="00DF5D08">
        <w:rPr>
          <w:rFonts w:ascii="Ebrima" w:eastAsia="Ebrima" w:hAnsi="Ebrima" w:cs="Ebrima"/>
          <w:sz w:val="20"/>
          <w:szCs w:val="20"/>
        </w:rPr>
        <w:t xml:space="preserve"> dans leur immense majorité</w:t>
      </w:r>
      <w:r>
        <w:rPr>
          <w:rFonts w:ascii="Ebrima" w:eastAsia="Ebrima" w:hAnsi="Ebrima" w:cs="Ebrima"/>
          <w:sz w:val="20"/>
          <w:szCs w:val="20"/>
        </w:rPr>
        <w:t>.</w:t>
      </w:r>
    </w:p>
    <w:p w14:paraId="00000055" w14:textId="7A87DE26" w:rsidR="00E84020" w:rsidRDefault="00000000">
      <w:pPr>
        <w:jc w:val="both"/>
        <w:rPr>
          <w:rFonts w:ascii="Ebrima" w:eastAsia="Ebrima" w:hAnsi="Ebrima" w:cs="Ebrima"/>
          <w:sz w:val="20"/>
          <w:szCs w:val="20"/>
        </w:rPr>
      </w:pPr>
      <w:r>
        <w:rPr>
          <w:rFonts w:ascii="Ebrima" w:eastAsia="Ebrima" w:hAnsi="Ebrima" w:cs="Ebrima"/>
          <w:sz w:val="20"/>
          <w:szCs w:val="20"/>
        </w:rPr>
        <w:t xml:space="preserve">En outre, en tant que directeur d'école, il ne vous a pas échappé que de nombreux établissements, en Belgique et dans les pays voisins, on subit des « dérapages » importants aux conséquences </w:t>
      </w:r>
      <w:r w:rsidRPr="00547E4E">
        <w:rPr>
          <w:rFonts w:ascii="Ebrima" w:eastAsia="Ebrima" w:hAnsi="Ebrima" w:cs="Ebrima"/>
          <w:sz w:val="20"/>
          <w:szCs w:val="20"/>
        </w:rPr>
        <w:t>dommageables</w:t>
      </w:r>
      <w:r w:rsidR="00547E4E" w:rsidRPr="00547E4E">
        <w:rPr>
          <w:rFonts w:ascii="Ebrima" w:eastAsia="Ebrima" w:hAnsi="Ebrima" w:cs="Ebrima"/>
          <w:sz w:val="20"/>
          <w:szCs w:val="20"/>
        </w:rPr>
        <w:t xml:space="preserve">, </w:t>
      </w:r>
      <w:r w:rsidR="00547E4E">
        <w:rPr>
          <w:rFonts w:ascii="Ebrima" w:eastAsia="Ebrima" w:hAnsi="Ebrima" w:cs="Ebrima"/>
          <w:sz w:val="20"/>
          <w:szCs w:val="20"/>
        </w:rPr>
        <w:t>et potentiellement traumatisantes,</w:t>
      </w:r>
      <w:r>
        <w:rPr>
          <w:rFonts w:ascii="Ebrima" w:eastAsia="Ebrima" w:hAnsi="Ebrima" w:cs="Ebrima"/>
          <w:sz w:val="20"/>
          <w:szCs w:val="20"/>
        </w:rPr>
        <w:t xml:space="preserve"> dans le cadre de ces nouvelles animations.</w:t>
      </w:r>
    </w:p>
    <w:p w14:paraId="3942F7C5" w14:textId="7E213AFE" w:rsidR="00547E4E" w:rsidRDefault="00547E4E">
      <w:pPr>
        <w:rPr>
          <w:rFonts w:ascii="Ebrima" w:eastAsia="Ebrima" w:hAnsi="Ebrima" w:cs="Ebrima"/>
          <w:color w:val="000000"/>
          <w:sz w:val="20"/>
          <w:szCs w:val="20"/>
        </w:rPr>
      </w:pPr>
    </w:p>
    <w:p w14:paraId="69C33275" w14:textId="77777777" w:rsidR="00C83B64" w:rsidRDefault="00C83B64">
      <w:pPr>
        <w:rPr>
          <w:rFonts w:ascii="Ebrima" w:eastAsia="Ebrima" w:hAnsi="Ebrima" w:cs="Ebrima"/>
          <w:color w:val="000000"/>
          <w:sz w:val="20"/>
          <w:szCs w:val="20"/>
        </w:rPr>
      </w:pPr>
      <w:r>
        <w:rPr>
          <w:rFonts w:ascii="Ebrima" w:eastAsia="Ebrima" w:hAnsi="Ebrima" w:cs="Ebrima"/>
          <w:color w:val="000000"/>
          <w:sz w:val="20"/>
          <w:szCs w:val="20"/>
        </w:rPr>
        <w:br w:type="page"/>
      </w:r>
    </w:p>
    <w:p w14:paraId="00000057" w14:textId="33EB6D0C" w:rsidR="00E84020" w:rsidRDefault="00000000">
      <w:pPr>
        <w:numPr>
          <w:ilvl w:val="0"/>
          <w:numId w:val="1"/>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lastRenderedPageBreak/>
        <w:t>Quid du respect de l’autorité parentale ?</w:t>
      </w:r>
    </w:p>
    <w:p w14:paraId="00000058" w14:textId="77777777" w:rsidR="00E84020" w:rsidRDefault="00E84020">
      <w:pPr>
        <w:pBdr>
          <w:top w:val="nil"/>
          <w:left w:val="nil"/>
          <w:bottom w:val="nil"/>
          <w:right w:val="nil"/>
          <w:between w:val="nil"/>
        </w:pBdr>
        <w:spacing w:after="0"/>
        <w:ind w:left="1080"/>
        <w:jc w:val="both"/>
        <w:rPr>
          <w:rFonts w:ascii="Ebrima" w:eastAsia="Ebrima" w:hAnsi="Ebrima" w:cs="Ebrima"/>
          <w:color w:val="000000"/>
          <w:sz w:val="20"/>
          <w:szCs w:val="20"/>
        </w:rPr>
      </w:pPr>
    </w:p>
    <w:p w14:paraId="00000059" w14:textId="77777777" w:rsidR="00E84020" w:rsidRDefault="00000000">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br/>
        <w:t>Il convient ici de rappeler que l’autorité parentale, avec l’ensemble des obligations – et prérogatives -  qui en découlent, incombe prioritairement aux parents de l’enfant</w:t>
      </w:r>
      <w:r>
        <w:rPr>
          <w:rFonts w:ascii="Ebrima" w:eastAsia="Ebrima" w:hAnsi="Ebrima" w:cs="Ebrima"/>
          <w:color w:val="000000"/>
          <w:sz w:val="20"/>
          <w:szCs w:val="20"/>
          <w:vertAlign w:val="superscript"/>
        </w:rPr>
        <w:footnoteReference w:id="25"/>
      </w:r>
      <w:r>
        <w:rPr>
          <w:rFonts w:ascii="Ebrima" w:eastAsia="Ebrima" w:hAnsi="Ebrima" w:cs="Ebrima"/>
          <w:color w:val="000000"/>
          <w:sz w:val="20"/>
          <w:szCs w:val="20"/>
        </w:rPr>
        <w:t>, lesquels ont le droit et le devoir de décider des préceptes notamment moraux, philosophiques ou idéologiques, présentés à leurs enfants, conformément aux articles 22</w:t>
      </w:r>
      <w:r>
        <w:rPr>
          <w:rFonts w:ascii="Ebrima" w:eastAsia="Ebrima" w:hAnsi="Ebrima" w:cs="Ebrima"/>
          <w:color w:val="000000"/>
          <w:sz w:val="20"/>
          <w:szCs w:val="20"/>
          <w:vertAlign w:val="superscript"/>
        </w:rPr>
        <w:footnoteReference w:id="26"/>
      </w:r>
      <w:r>
        <w:rPr>
          <w:rFonts w:ascii="Ebrima" w:eastAsia="Ebrima" w:hAnsi="Ebrima" w:cs="Ebrima"/>
          <w:color w:val="000000"/>
          <w:sz w:val="20"/>
          <w:szCs w:val="20"/>
        </w:rPr>
        <w:t>, 22bis</w:t>
      </w:r>
      <w:r>
        <w:rPr>
          <w:rFonts w:ascii="Ebrima" w:eastAsia="Ebrima" w:hAnsi="Ebrima" w:cs="Ebrima"/>
          <w:color w:val="000000"/>
          <w:sz w:val="20"/>
          <w:szCs w:val="20"/>
          <w:vertAlign w:val="superscript"/>
        </w:rPr>
        <w:footnoteReference w:id="27"/>
      </w:r>
      <w:r>
        <w:rPr>
          <w:rFonts w:ascii="Ebrima" w:eastAsia="Ebrima" w:hAnsi="Ebrima" w:cs="Ebrima"/>
          <w:color w:val="000000"/>
          <w:sz w:val="20"/>
          <w:szCs w:val="20"/>
        </w:rPr>
        <w:t>, 24, 1</w:t>
      </w:r>
      <w:r>
        <w:rPr>
          <w:rFonts w:ascii="Ebrima" w:eastAsia="Ebrima" w:hAnsi="Ebrima" w:cs="Ebrima"/>
          <w:color w:val="000000"/>
          <w:sz w:val="20"/>
          <w:szCs w:val="20"/>
          <w:vertAlign w:val="superscript"/>
        </w:rPr>
        <w:t>er</w:t>
      </w:r>
      <w:r>
        <w:rPr>
          <w:rFonts w:ascii="Ebrima" w:eastAsia="Ebrima" w:hAnsi="Ebrima" w:cs="Ebrima"/>
          <w:color w:val="000000"/>
          <w:sz w:val="20"/>
          <w:szCs w:val="20"/>
        </w:rPr>
        <w:t>, alinéa 3 de la Constitution</w:t>
      </w:r>
      <w:r>
        <w:rPr>
          <w:rFonts w:ascii="Ebrima" w:eastAsia="Ebrima" w:hAnsi="Ebrima" w:cs="Ebrima"/>
          <w:color w:val="000000"/>
          <w:sz w:val="20"/>
          <w:szCs w:val="20"/>
          <w:vertAlign w:val="superscript"/>
        </w:rPr>
        <w:footnoteReference w:id="28"/>
      </w:r>
      <w:r>
        <w:rPr>
          <w:rFonts w:ascii="Ebrima" w:eastAsia="Ebrima" w:hAnsi="Ebrima" w:cs="Ebrima"/>
          <w:color w:val="000000"/>
          <w:sz w:val="20"/>
          <w:szCs w:val="20"/>
        </w:rPr>
        <w:t>, à l’article 8</w:t>
      </w:r>
      <w:r>
        <w:rPr>
          <w:rFonts w:ascii="Ebrima" w:eastAsia="Ebrima" w:hAnsi="Ebrima" w:cs="Ebrima"/>
          <w:color w:val="000000"/>
          <w:sz w:val="20"/>
          <w:szCs w:val="20"/>
          <w:vertAlign w:val="superscript"/>
        </w:rPr>
        <w:footnoteReference w:id="29"/>
      </w:r>
      <w:r>
        <w:rPr>
          <w:rFonts w:ascii="Ebrima" w:eastAsia="Ebrima" w:hAnsi="Ebrima" w:cs="Ebrima"/>
          <w:color w:val="000000"/>
          <w:sz w:val="20"/>
          <w:szCs w:val="20"/>
        </w:rPr>
        <w:t xml:space="preserve"> de la Convention européenne des droits de l’homme, et aux articles 14</w:t>
      </w:r>
      <w:r>
        <w:rPr>
          <w:rFonts w:ascii="Ebrima" w:eastAsia="Ebrima" w:hAnsi="Ebrima" w:cs="Ebrima"/>
          <w:color w:val="000000"/>
          <w:sz w:val="20"/>
          <w:szCs w:val="20"/>
          <w:vertAlign w:val="superscript"/>
        </w:rPr>
        <w:footnoteReference w:id="30"/>
      </w:r>
      <w:r>
        <w:rPr>
          <w:rFonts w:ascii="Ebrima" w:eastAsia="Ebrima" w:hAnsi="Ebrima" w:cs="Ebrima"/>
          <w:color w:val="000000"/>
          <w:sz w:val="20"/>
          <w:szCs w:val="20"/>
        </w:rPr>
        <w:t xml:space="preserve"> et 18</w:t>
      </w:r>
      <w:r>
        <w:rPr>
          <w:rFonts w:ascii="Ebrima" w:eastAsia="Ebrima" w:hAnsi="Ebrima" w:cs="Ebrima"/>
          <w:color w:val="000000"/>
          <w:sz w:val="20"/>
          <w:szCs w:val="20"/>
          <w:vertAlign w:val="superscript"/>
        </w:rPr>
        <w:footnoteReference w:id="31"/>
      </w:r>
      <w:r>
        <w:rPr>
          <w:rFonts w:ascii="Ebrima" w:eastAsia="Ebrima" w:hAnsi="Ebrima" w:cs="Ebrima"/>
          <w:color w:val="000000"/>
          <w:sz w:val="20"/>
          <w:szCs w:val="20"/>
        </w:rPr>
        <w:t xml:space="preserve"> de la Convention internationale des droits de l’enfant</w:t>
      </w:r>
      <w:r>
        <w:rPr>
          <w:rFonts w:ascii="Ebrima" w:eastAsia="Ebrima" w:hAnsi="Ebrima" w:cs="Ebrima"/>
          <w:color w:val="000000"/>
          <w:sz w:val="20"/>
          <w:szCs w:val="20"/>
          <w:vertAlign w:val="superscript"/>
        </w:rPr>
        <w:footnoteReference w:id="32"/>
      </w:r>
      <w:r>
        <w:rPr>
          <w:rFonts w:ascii="Ebrima" w:eastAsia="Ebrima" w:hAnsi="Ebrima" w:cs="Ebrima"/>
          <w:color w:val="000000"/>
          <w:sz w:val="20"/>
          <w:szCs w:val="20"/>
        </w:rPr>
        <w:t>. </w:t>
      </w:r>
    </w:p>
    <w:p w14:paraId="361AAB7F" w14:textId="77777777" w:rsidR="00364FF2" w:rsidRDefault="00364FF2" w:rsidP="00364FF2">
      <w:pPr>
        <w:pBdr>
          <w:top w:val="nil"/>
          <w:left w:val="nil"/>
          <w:bottom w:val="nil"/>
          <w:right w:val="nil"/>
          <w:between w:val="nil"/>
        </w:pBdr>
        <w:spacing w:after="0"/>
        <w:jc w:val="both"/>
        <w:rPr>
          <w:rFonts w:ascii="Ebrima" w:eastAsia="Ebrima" w:hAnsi="Ebrima" w:cs="Ebrima"/>
          <w:color w:val="000000"/>
          <w:sz w:val="20"/>
          <w:szCs w:val="20"/>
        </w:rPr>
      </w:pPr>
    </w:p>
    <w:p w14:paraId="0000005A" w14:textId="77777777" w:rsidR="00E84020" w:rsidRDefault="00000000">
      <w:pPr>
        <w:jc w:val="both"/>
        <w:rPr>
          <w:rFonts w:ascii="Ebrima" w:eastAsia="Ebrima" w:hAnsi="Ebrima" w:cs="Ebrima"/>
          <w:sz w:val="20"/>
          <w:szCs w:val="20"/>
        </w:rPr>
      </w:pPr>
      <w:r>
        <w:rPr>
          <w:rFonts w:ascii="Ebrima" w:eastAsia="Ebrima" w:hAnsi="Ebrima" w:cs="Ebrima"/>
          <w:sz w:val="20"/>
          <w:szCs w:val="20"/>
        </w:rPr>
        <w:t xml:space="preserve">Ce n’est que facultativement, en cas de manquement avéré, que l’Etat peut prendre le relais. </w:t>
      </w:r>
    </w:p>
    <w:p w14:paraId="0000005B" w14:textId="77777777" w:rsidR="00E84020" w:rsidRDefault="00000000">
      <w:pPr>
        <w:jc w:val="both"/>
        <w:rPr>
          <w:rFonts w:ascii="Ebrima" w:eastAsia="Ebrima" w:hAnsi="Ebrima" w:cs="Ebrima"/>
          <w:sz w:val="20"/>
          <w:szCs w:val="20"/>
        </w:rPr>
      </w:pPr>
      <w:r>
        <w:rPr>
          <w:rFonts w:ascii="Ebrima" w:eastAsia="Ebrima" w:hAnsi="Ebrima" w:cs="Ebrima"/>
          <w:sz w:val="20"/>
          <w:szCs w:val="20"/>
        </w:rPr>
        <w:t>L’immense majorité des mineurs sont bien entourés de parents ainsi que d’adultes responsables et bienveillants, consacrant un temps précieux à leur éducation, afin qu’ils disposent des repères leur permettant d’aborder de manière éclairée leurs vies relationnelle, affective et sexuelle.</w:t>
      </w:r>
    </w:p>
    <w:p w14:paraId="0000005C" w14:textId="77777777" w:rsidR="00E84020" w:rsidRDefault="00000000">
      <w:pPr>
        <w:jc w:val="both"/>
        <w:rPr>
          <w:rFonts w:ascii="Ebrima" w:eastAsia="Ebrima" w:hAnsi="Ebrima" w:cs="Ebrima"/>
          <w:sz w:val="20"/>
          <w:szCs w:val="20"/>
        </w:rPr>
      </w:pPr>
      <w:r>
        <w:rPr>
          <w:rFonts w:ascii="Ebrima" w:eastAsia="Ebrima" w:hAnsi="Ebrima" w:cs="Ebrima"/>
          <w:sz w:val="20"/>
          <w:szCs w:val="20"/>
        </w:rPr>
        <w:t>En règle, ces adultes de confiance ont ce rôle d’éducation.</w:t>
      </w:r>
    </w:p>
    <w:p w14:paraId="0000005D" w14:textId="77777777" w:rsidR="00E84020" w:rsidRDefault="00000000">
      <w:pPr>
        <w:jc w:val="both"/>
        <w:rPr>
          <w:rFonts w:ascii="Ebrima" w:eastAsia="Ebrima" w:hAnsi="Ebrima" w:cs="Ebrima"/>
          <w:sz w:val="20"/>
          <w:szCs w:val="20"/>
        </w:rPr>
      </w:pPr>
      <w:r>
        <w:rPr>
          <w:rFonts w:ascii="Ebrima" w:eastAsia="Ebrima" w:hAnsi="Ebrima" w:cs="Ebrima"/>
          <w:sz w:val="20"/>
          <w:szCs w:val="20"/>
        </w:rPr>
        <w:t>Par exception, il est des mineurs qui, malheureusement, manquent d’accompagnement face à la découverte du monde complexe qui les entoure.</w:t>
      </w:r>
    </w:p>
    <w:p w14:paraId="0000005E" w14:textId="3207A473" w:rsidR="00E84020" w:rsidRDefault="00000000">
      <w:pPr>
        <w:jc w:val="both"/>
        <w:rPr>
          <w:rFonts w:ascii="Ebrima" w:eastAsia="Ebrima" w:hAnsi="Ebrima" w:cs="Ebrima"/>
          <w:color w:val="FF9900"/>
          <w:sz w:val="20"/>
          <w:szCs w:val="20"/>
        </w:rPr>
      </w:pPr>
      <w:r>
        <w:rPr>
          <w:rFonts w:ascii="Ebrima" w:eastAsia="Ebrima" w:hAnsi="Ebrima" w:cs="Ebrima"/>
          <w:sz w:val="20"/>
          <w:szCs w:val="20"/>
        </w:rPr>
        <w:t>Dans cette seconde hyp</w:t>
      </w:r>
      <w:r w:rsidRPr="00364FF2">
        <w:rPr>
          <w:rFonts w:ascii="Ebrima" w:eastAsia="Ebrima" w:hAnsi="Ebrima" w:cs="Ebrima"/>
          <w:sz w:val="20"/>
          <w:szCs w:val="20"/>
        </w:rPr>
        <w:t>othèse seulement,</w:t>
      </w:r>
      <w:r w:rsidR="00364FF2" w:rsidRPr="00364FF2">
        <w:rPr>
          <w:rFonts w:ascii="Ebrima" w:eastAsia="Ebrima" w:hAnsi="Ebrima" w:cs="Ebrima"/>
          <w:sz w:val="20"/>
          <w:szCs w:val="20"/>
        </w:rPr>
        <w:t xml:space="preserve"> l’accompagnement du mineur par les autorité</w:t>
      </w:r>
      <w:r w:rsidR="00364FF2">
        <w:rPr>
          <w:rFonts w:ascii="Ebrima" w:eastAsia="Ebrima" w:hAnsi="Ebrima" w:cs="Ebrima"/>
          <w:sz w:val="20"/>
          <w:szCs w:val="20"/>
        </w:rPr>
        <w:t>s publiques</w:t>
      </w:r>
      <w:r w:rsidR="00364FF2">
        <w:rPr>
          <w:rFonts w:ascii="Ebrima" w:eastAsia="Ebrima" w:hAnsi="Ebrima" w:cs="Ebrima"/>
          <w:color w:val="FF9900"/>
          <w:sz w:val="20"/>
          <w:szCs w:val="20"/>
        </w:rPr>
        <w:t xml:space="preserve"> </w:t>
      </w:r>
      <w:r w:rsidRPr="00364FF2">
        <w:rPr>
          <w:rFonts w:ascii="Ebrima" w:eastAsia="Ebrima" w:hAnsi="Ebrima" w:cs="Ebrima"/>
          <w:sz w:val="20"/>
          <w:szCs w:val="20"/>
        </w:rPr>
        <w:t>est envisageable</w:t>
      </w:r>
      <w:r w:rsidR="00364FF2" w:rsidRPr="00364FF2">
        <w:rPr>
          <w:rFonts w:ascii="Ebrima" w:eastAsia="Ebrima" w:hAnsi="Ebrima" w:cs="Ebrima"/>
          <w:sz w:val="20"/>
          <w:szCs w:val="20"/>
        </w:rPr>
        <w:t>, et de manière strictement encadrée.</w:t>
      </w:r>
    </w:p>
    <w:p w14:paraId="0000005F" w14:textId="77777777" w:rsidR="00E84020" w:rsidRDefault="00000000">
      <w:pPr>
        <w:jc w:val="both"/>
        <w:rPr>
          <w:rFonts w:ascii="Ebrima" w:eastAsia="Ebrima" w:hAnsi="Ebrima" w:cs="Ebrima"/>
          <w:sz w:val="20"/>
          <w:szCs w:val="20"/>
        </w:rPr>
      </w:pPr>
      <w:r>
        <w:rPr>
          <w:rFonts w:ascii="Ebrima" w:eastAsia="Ebrima" w:hAnsi="Ebrima" w:cs="Ebrima"/>
          <w:sz w:val="20"/>
          <w:szCs w:val="20"/>
        </w:rPr>
        <w:lastRenderedPageBreak/>
        <w:t>L’EVRAS ne peut, par nature, qu’être facultative, eu égard aux normes légales, constitutionnelles et supranationales conférant aux parents l’autorité sur les contenus afférents à la sphère privée qui sont dispensés à leurs enfants.</w:t>
      </w:r>
    </w:p>
    <w:p w14:paraId="1BD413D1" w14:textId="0073AF30" w:rsidR="00007829" w:rsidRDefault="00007829" w:rsidP="00C83B64">
      <w:pPr>
        <w:rPr>
          <w:rFonts w:ascii="Ebrima" w:eastAsia="Ebrima" w:hAnsi="Ebrima" w:cs="Ebrima"/>
          <w:b/>
          <w:sz w:val="20"/>
          <w:szCs w:val="20"/>
        </w:rPr>
      </w:pPr>
    </w:p>
    <w:p w14:paraId="00000060" w14:textId="77777777" w:rsidR="00E84020" w:rsidRDefault="00E84020">
      <w:pPr>
        <w:jc w:val="both"/>
        <w:rPr>
          <w:rFonts w:ascii="Ebrima" w:eastAsia="Ebrima" w:hAnsi="Ebrima" w:cs="Ebrima"/>
          <w:sz w:val="20"/>
          <w:szCs w:val="20"/>
        </w:rPr>
      </w:pPr>
    </w:p>
    <w:p w14:paraId="00000061" w14:textId="77777777" w:rsidR="00E84020" w:rsidRDefault="00000000">
      <w:pPr>
        <w:numPr>
          <w:ilvl w:val="0"/>
          <w:numId w:val="1"/>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Quid du respect de la neutralité  ?</w:t>
      </w:r>
    </w:p>
    <w:p w14:paraId="00000062" w14:textId="77777777" w:rsidR="00E84020" w:rsidRDefault="00E84020">
      <w:pPr>
        <w:pBdr>
          <w:top w:val="nil"/>
          <w:left w:val="nil"/>
          <w:bottom w:val="nil"/>
          <w:right w:val="nil"/>
          <w:between w:val="nil"/>
        </w:pBdr>
        <w:spacing w:after="0"/>
        <w:ind w:left="1080"/>
        <w:jc w:val="both"/>
        <w:rPr>
          <w:rFonts w:ascii="Ebrima" w:eastAsia="Ebrima" w:hAnsi="Ebrima" w:cs="Ebrima"/>
          <w:color w:val="000000"/>
          <w:sz w:val="20"/>
          <w:szCs w:val="20"/>
        </w:rPr>
      </w:pPr>
    </w:p>
    <w:p w14:paraId="00000063" w14:textId="77777777" w:rsidR="00E84020" w:rsidRDefault="00E84020">
      <w:pPr>
        <w:numPr>
          <w:ilvl w:val="0"/>
          <w:numId w:val="5"/>
        </w:numPr>
        <w:pBdr>
          <w:top w:val="nil"/>
          <w:left w:val="nil"/>
          <w:bottom w:val="nil"/>
          <w:right w:val="nil"/>
          <w:between w:val="nil"/>
        </w:pBdr>
        <w:spacing w:after="0"/>
        <w:jc w:val="both"/>
        <w:rPr>
          <w:rFonts w:ascii="Ebrima" w:eastAsia="Ebrima" w:hAnsi="Ebrima" w:cs="Ebrima"/>
          <w:color w:val="000000"/>
          <w:sz w:val="20"/>
          <w:szCs w:val="20"/>
        </w:rPr>
      </w:pPr>
    </w:p>
    <w:p w14:paraId="00000064" w14:textId="77777777" w:rsidR="00E84020" w:rsidRDefault="00000000">
      <w:p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color w:val="000000"/>
          <w:sz w:val="20"/>
          <w:szCs w:val="20"/>
        </w:rPr>
        <w:t xml:space="preserve">Le </w:t>
      </w:r>
      <w:r>
        <w:rPr>
          <w:rFonts w:ascii="Ebrima" w:eastAsia="Ebrima" w:hAnsi="Ebrima" w:cs="Ebrima"/>
          <w:b/>
          <w:color w:val="000000"/>
          <w:sz w:val="20"/>
          <w:szCs w:val="20"/>
        </w:rPr>
        <w:t>caractère nécessairement facultatif des animations EVRAS</w:t>
      </w:r>
      <w:r>
        <w:rPr>
          <w:rFonts w:ascii="Ebrima" w:eastAsia="Ebrima" w:hAnsi="Ebrima" w:cs="Ebrima"/>
          <w:color w:val="000000"/>
          <w:sz w:val="20"/>
          <w:szCs w:val="20"/>
        </w:rPr>
        <w:t xml:space="preserve"> découle également du caractère </w:t>
      </w:r>
      <w:r>
        <w:rPr>
          <w:rFonts w:ascii="Ebrima" w:eastAsia="Ebrima" w:hAnsi="Ebrima" w:cs="Ebrima"/>
          <w:i/>
          <w:color w:val="000000"/>
          <w:sz w:val="20"/>
          <w:szCs w:val="20"/>
        </w:rPr>
        <w:t>orienté philosophiquement, du Guide EVRAS lui-même</w:t>
      </w:r>
      <w:r>
        <w:rPr>
          <w:rFonts w:ascii="Ebrima" w:eastAsia="Ebrima" w:hAnsi="Ebrima" w:cs="Ebrima"/>
          <w:color w:val="000000"/>
          <w:sz w:val="20"/>
          <w:szCs w:val="20"/>
        </w:rPr>
        <w:t>.</w:t>
      </w:r>
    </w:p>
    <w:p w14:paraId="00000065" w14:textId="77777777" w:rsidR="00E84020" w:rsidRDefault="00000000">
      <w:pPr>
        <w:jc w:val="both"/>
        <w:rPr>
          <w:rFonts w:ascii="Ebrima" w:eastAsia="Ebrima" w:hAnsi="Ebrima" w:cs="Ebrima"/>
          <w:sz w:val="20"/>
          <w:szCs w:val="20"/>
        </w:rPr>
      </w:pPr>
      <w:r>
        <w:rPr>
          <w:rFonts w:ascii="Ebrima" w:eastAsia="Ebrima" w:hAnsi="Ebrima" w:cs="Ebrima"/>
          <w:b/>
          <w:sz w:val="20"/>
          <w:szCs w:val="20"/>
        </w:rPr>
        <w:t>9.1.</w:t>
      </w:r>
      <w:r>
        <w:rPr>
          <w:rFonts w:ascii="Ebrima" w:eastAsia="Ebrima" w:hAnsi="Ebrima" w:cs="Ebrima"/>
          <w:b/>
          <w:sz w:val="20"/>
          <w:szCs w:val="20"/>
        </w:rPr>
        <w:br/>
      </w:r>
      <w:r>
        <w:rPr>
          <w:rFonts w:ascii="Ebrima" w:eastAsia="Ebrima" w:hAnsi="Ebrima" w:cs="Ebrima"/>
          <w:sz w:val="20"/>
          <w:szCs w:val="20"/>
        </w:rPr>
        <w:t>Le Guide officiel EVRAS affirme que le « </w:t>
      </w:r>
      <w:r>
        <w:rPr>
          <w:rFonts w:ascii="Ebrima" w:eastAsia="Ebrima" w:hAnsi="Ebrima" w:cs="Ebrima"/>
          <w:i/>
          <w:sz w:val="20"/>
          <w:szCs w:val="20"/>
        </w:rPr>
        <w:t>droit à l’autodétermination sexuelle indépendamment de l’âge est un droit humain fondamental »</w:t>
      </w:r>
      <w:r>
        <w:rPr>
          <w:rFonts w:ascii="Ebrima" w:eastAsia="Ebrima" w:hAnsi="Ebrima" w:cs="Ebrima"/>
          <w:sz w:val="20"/>
          <w:szCs w:val="20"/>
        </w:rPr>
        <w:t> :</w:t>
      </w:r>
    </w:p>
    <w:p w14:paraId="00000066" w14:textId="77777777" w:rsidR="00E84020" w:rsidRDefault="00000000">
      <w:pPr>
        <w:ind w:left="708"/>
        <w:jc w:val="both"/>
        <w:rPr>
          <w:rFonts w:ascii="Ebrima" w:eastAsia="Ebrima" w:hAnsi="Ebrima" w:cs="Ebrima"/>
          <w:sz w:val="18"/>
          <w:szCs w:val="18"/>
        </w:rPr>
      </w:pPr>
      <w:r>
        <w:rPr>
          <w:rFonts w:ascii="Ebrima" w:eastAsia="Ebrima" w:hAnsi="Ebrima" w:cs="Ebrima"/>
          <w:sz w:val="18"/>
          <w:szCs w:val="18"/>
        </w:rPr>
        <w:t>« </w:t>
      </w:r>
      <w:r>
        <w:rPr>
          <w:rFonts w:ascii="Ebrima" w:eastAsia="Ebrima" w:hAnsi="Ebrima" w:cs="Ebrima"/>
          <w:b/>
          <w:i/>
          <w:sz w:val="18"/>
          <w:szCs w:val="18"/>
          <w:u w:val="single"/>
        </w:rPr>
        <w:t xml:space="preserve">Le droit à l’autodétermination est un droit humain fondamental. Celle-ci reconnaît à </w:t>
      </w:r>
      <w:proofErr w:type="spellStart"/>
      <w:r>
        <w:rPr>
          <w:rFonts w:ascii="Ebrima" w:eastAsia="Ebrima" w:hAnsi="Ebrima" w:cs="Ebrima"/>
          <w:b/>
          <w:i/>
          <w:sz w:val="18"/>
          <w:szCs w:val="18"/>
          <w:u w:val="single"/>
        </w:rPr>
        <w:t>chacun·e</w:t>
      </w:r>
      <w:proofErr w:type="spellEnd"/>
      <w:r>
        <w:rPr>
          <w:rFonts w:ascii="Ebrima" w:eastAsia="Ebrima" w:hAnsi="Ebrima" w:cs="Ebrima"/>
          <w:b/>
          <w:i/>
          <w:sz w:val="18"/>
          <w:szCs w:val="18"/>
          <w:u w:val="single"/>
        </w:rPr>
        <w:t>, indépendamment de son âge</w:t>
      </w:r>
      <w:r>
        <w:rPr>
          <w:rFonts w:ascii="Ebrima" w:eastAsia="Ebrima" w:hAnsi="Ebrima" w:cs="Ebrima"/>
          <w:i/>
          <w:sz w:val="18"/>
          <w:szCs w:val="18"/>
        </w:rPr>
        <w:t xml:space="preserve">, de sa culture et de sa situation personnelle et sociale, </w:t>
      </w:r>
      <w:r>
        <w:rPr>
          <w:rFonts w:ascii="Ebrima" w:eastAsia="Ebrima" w:hAnsi="Ebrima" w:cs="Ebrima"/>
          <w:b/>
          <w:i/>
          <w:sz w:val="18"/>
          <w:szCs w:val="18"/>
          <w:u w:val="single"/>
        </w:rPr>
        <w:t>la liberté</w:t>
      </w:r>
      <w:r>
        <w:rPr>
          <w:rFonts w:ascii="Ebrima" w:eastAsia="Ebrima" w:hAnsi="Ebrima" w:cs="Ebrima"/>
          <w:i/>
          <w:sz w:val="18"/>
          <w:szCs w:val="18"/>
        </w:rPr>
        <w:t xml:space="preserve"> de choisir sa vie sexuelle et relationnelle, </w:t>
      </w:r>
      <w:r>
        <w:rPr>
          <w:rFonts w:ascii="Ebrima" w:eastAsia="Ebrima" w:hAnsi="Ebrima" w:cs="Ebrima"/>
          <w:b/>
          <w:i/>
          <w:sz w:val="18"/>
          <w:szCs w:val="18"/>
          <w:u w:val="single"/>
        </w:rPr>
        <w:t>de prendre ses propres décisions concernant sa santé sexuelle et reproductive ainsi que d’adopter les comportements qui en découlent</w:t>
      </w:r>
      <w:r>
        <w:rPr>
          <w:rFonts w:ascii="Ebrima" w:eastAsia="Ebrima" w:hAnsi="Ebrima" w:cs="Ebrima"/>
          <w:i/>
          <w:sz w:val="18"/>
          <w:szCs w:val="18"/>
        </w:rPr>
        <w:t xml:space="preserve">, dans le respect des droits d’autrui </w:t>
      </w:r>
      <w:r>
        <w:rPr>
          <w:rFonts w:ascii="Ebrima" w:eastAsia="Ebrima" w:hAnsi="Ebrima" w:cs="Ebrima"/>
          <w:b/>
          <w:i/>
          <w:sz w:val="18"/>
          <w:szCs w:val="18"/>
          <w:u w:val="single"/>
        </w:rPr>
        <w:t>[22]</w:t>
      </w:r>
      <w:r>
        <w:rPr>
          <w:rFonts w:ascii="Ebrima" w:eastAsia="Ebrima" w:hAnsi="Ebrima" w:cs="Ebrima"/>
          <w:sz w:val="18"/>
          <w:szCs w:val="18"/>
        </w:rPr>
        <w:t> »</w:t>
      </w:r>
      <w:r>
        <w:rPr>
          <w:rFonts w:ascii="Ebrima" w:eastAsia="Ebrima" w:hAnsi="Ebrima" w:cs="Ebrima"/>
          <w:sz w:val="18"/>
          <w:szCs w:val="18"/>
          <w:vertAlign w:val="superscript"/>
        </w:rPr>
        <w:footnoteReference w:id="33"/>
      </w:r>
      <w:r>
        <w:rPr>
          <w:rFonts w:ascii="Ebrima" w:eastAsia="Ebrima" w:hAnsi="Ebrima" w:cs="Ebrima"/>
          <w:sz w:val="18"/>
          <w:szCs w:val="18"/>
        </w:rPr>
        <w:t>.</w:t>
      </w:r>
    </w:p>
    <w:p w14:paraId="00000067" w14:textId="77777777" w:rsidR="00E84020" w:rsidRDefault="00000000">
      <w:pPr>
        <w:jc w:val="both"/>
        <w:rPr>
          <w:rFonts w:ascii="Ebrima" w:eastAsia="Ebrima" w:hAnsi="Ebrima" w:cs="Ebrima"/>
          <w:sz w:val="20"/>
          <w:szCs w:val="20"/>
        </w:rPr>
      </w:pPr>
      <w:r>
        <w:rPr>
          <w:rFonts w:ascii="Ebrima" w:eastAsia="Ebrima" w:hAnsi="Ebrima" w:cs="Ebrima"/>
          <w:sz w:val="20"/>
          <w:szCs w:val="20"/>
        </w:rPr>
        <w:t xml:space="preserve">Pour formuler cette affirmation ferme et univoque selon laquelle le </w:t>
      </w:r>
      <w:r>
        <w:rPr>
          <w:rFonts w:ascii="Ebrima" w:eastAsia="Ebrima" w:hAnsi="Ebrima" w:cs="Ebrima"/>
          <w:i/>
          <w:sz w:val="20"/>
          <w:szCs w:val="20"/>
        </w:rPr>
        <w:t xml:space="preserve">droit à l’autodétermination sexuelle indépendamment de l’âge est un droit humain fondamental </w:t>
      </w:r>
      <w:r>
        <w:rPr>
          <w:rFonts w:ascii="Ebrima" w:eastAsia="Ebrima" w:hAnsi="Ebrima" w:cs="Ebrima"/>
          <w:sz w:val="20"/>
          <w:szCs w:val="20"/>
        </w:rPr>
        <w:t xml:space="preserve">(sic), le Guide </w:t>
      </w:r>
      <w:proofErr w:type="spellStart"/>
      <w:r>
        <w:rPr>
          <w:rFonts w:ascii="Ebrima" w:eastAsia="Ebrima" w:hAnsi="Ebrima" w:cs="Ebrima"/>
          <w:sz w:val="20"/>
          <w:szCs w:val="20"/>
        </w:rPr>
        <w:t>Evras</w:t>
      </w:r>
      <w:proofErr w:type="spellEnd"/>
      <w:r>
        <w:rPr>
          <w:rFonts w:ascii="Ebrima" w:eastAsia="Ebrima" w:hAnsi="Ebrima" w:cs="Ebrima"/>
          <w:sz w:val="20"/>
          <w:szCs w:val="20"/>
        </w:rPr>
        <w:t xml:space="preserve"> contient une </w:t>
      </w:r>
      <w:r>
        <w:rPr>
          <w:rFonts w:ascii="Ebrima" w:eastAsia="Ebrima" w:hAnsi="Ebrima" w:cs="Ebrima"/>
          <w:sz w:val="20"/>
          <w:szCs w:val="20"/>
          <w:u w:val="single"/>
        </w:rPr>
        <w:t>unique</w:t>
      </w:r>
      <w:r>
        <w:rPr>
          <w:rFonts w:ascii="Ebrima" w:eastAsia="Ebrima" w:hAnsi="Ebrima" w:cs="Ebrima"/>
          <w:sz w:val="20"/>
          <w:szCs w:val="20"/>
        </w:rPr>
        <w:t xml:space="preserve"> référence (</w:t>
      </w:r>
      <w:r>
        <w:rPr>
          <w:rFonts w:ascii="Ebrima" w:eastAsia="Ebrima" w:hAnsi="Ebrima" w:cs="Ebrima"/>
          <w:b/>
          <w:sz w:val="20"/>
          <w:szCs w:val="20"/>
        </w:rPr>
        <w:t>référence n°22</w:t>
      </w:r>
      <w:r>
        <w:rPr>
          <w:rFonts w:ascii="Ebrima" w:eastAsia="Ebrima" w:hAnsi="Ebrima" w:cs="Ebrima"/>
          <w:sz w:val="20"/>
          <w:szCs w:val="20"/>
        </w:rPr>
        <w:t>), qui est la suivante :</w:t>
      </w:r>
    </w:p>
    <w:p w14:paraId="00000068" w14:textId="77777777" w:rsidR="00E84020" w:rsidRDefault="00000000">
      <w:pPr>
        <w:ind w:left="708"/>
        <w:jc w:val="both"/>
        <w:rPr>
          <w:rFonts w:ascii="Ebrima" w:eastAsia="Ebrima" w:hAnsi="Ebrima" w:cs="Ebrima"/>
          <w:sz w:val="18"/>
          <w:szCs w:val="18"/>
          <w:u w:val="single"/>
        </w:rPr>
      </w:pPr>
      <w:r>
        <w:rPr>
          <w:rFonts w:ascii="Ebrima" w:eastAsia="Ebrima" w:hAnsi="Ebrima" w:cs="Ebrima"/>
          <w:b/>
          <w:sz w:val="18"/>
          <w:szCs w:val="18"/>
        </w:rPr>
        <w:t>[22]</w:t>
      </w:r>
      <w:r>
        <w:rPr>
          <w:rFonts w:ascii="Ebrima" w:eastAsia="Ebrima" w:hAnsi="Ebrima" w:cs="Ebrima"/>
          <w:sz w:val="18"/>
          <w:szCs w:val="18"/>
        </w:rPr>
        <w:t xml:space="preserve"> </w:t>
      </w:r>
      <w:proofErr w:type="spellStart"/>
      <w:r>
        <w:rPr>
          <w:rFonts w:ascii="Ebrima" w:eastAsia="Ebrima" w:hAnsi="Ebrima" w:cs="Ebrima"/>
          <w:sz w:val="18"/>
          <w:szCs w:val="18"/>
        </w:rPr>
        <w:t>Voide</w:t>
      </w:r>
      <w:proofErr w:type="spellEnd"/>
      <w:r>
        <w:rPr>
          <w:rFonts w:ascii="Ebrima" w:eastAsia="Ebrima" w:hAnsi="Ebrima" w:cs="Ebrima"/>
          <w:sz w:val="18"/>
          <w:szCs w:val="18"/>
        </w:rPr>
        <w:t xml:space="preserve"> </w:t>
      </w:r>
      <w:proofErr w:type="spellStart"/>
      <w:r>
        <w:rPr>
          <w:rFonts w:ascii="Ebrima" w:eastAsia="Ebrima" w:hAnsi="Ebrima" w:cs="Ebrima"/>
          <w:sz w:val="18"/>
          <w:szCs w:val="18"/>
        </w:rPr>
        <w:t>Crettenand</w:t>
      </w:r>
      <w:proofErr w:type="spellEnd"/>
      <w:r>
        <w:rPr>
          <w:rFonts w:ascii="Ebrima" w:eastAsia="Ebrima" w:hAnsi="Ebrima" w:cs="Ebrima"/>
          <w:sz w:val="18"/>
          <w:szCs w:val="18"/>
        </w:rPr>
        <w:t xml:space="preserve"> G. (2013). </w:t>
      </w:r>
      <w:r>
        <w:rPr>
          <w:rFonts w:ascii="Ebrima" w:eastAsia="Ebrima" w:hAnsi="Ebrima" w:cs="Ebrima"/>
          <w:i/>
          <w:sz w:val="18"/>
          <w:szCs w:val="18"/>
        </w:rPr>
        <w:t>L’autodétermination en matière de santé sexuelle</w:t>
      </w:r>
      <w:r>
        <w:rPr>
          <w:rFonts w:ascii="Ebrima" w:eastAsia="Ebrima" w:hAnsi="Ebrima" w:cs="Ebrima"/>
          <w:sz w:val="18"/>
          <w:szCs w:val="18"/>
        </w:rPr>
        <w:t xml:space="preserve">, REISO, </w:t>
      </w:r>
      <w:hyperlink r:id="rId8" w:anchor="nb2">
        <w:r w:rsidR="00E84020">
          <w:rPr>
            <w:rFonts w:ascii="Ebrima" w:eastAsia="Ebrima" w:hAnsi="Ebrima" w:cs="Ebrima"/>
            <w:color w:val="467886"/>
            <w:sz w:val="18"/>
            <w:szCs w:val="18"/>
            <w:u w:val="single"/>
          </w:rPr>
          <w:t>https://www.reiso.org/articles/themes/parcours-de-vie/229-l-autodetermination-en-matiere-de-sante-sexuelle#nb2</w:t>
        </w:r>
      </w:hyperlink>
    </w:p>
    <w:p w14:paraId="00000069" w14:textId="77777777" w:rsidR="00E84020" w:rsidRDefault="00000000">
      <w:pPr>
        <w:jc w:val="both"/>
        <w:rPr>
          <w:rFonts w:ascii="Ebrima" w:eastAsia="Ebrima" w:hAnsi="Ebrima" w:cs="Ebrima"/>
          <w:sz w:val="20"/>
          <w:szCs w:val="20"/>
        </w:rPr>
      </w:pPr>
      <w:r>
        <w:rPr>
          <w:rFonts w:ascii="Ebrima" w:eastAsia="Ebrima" w:hAnsi="Ebrima" w:cs="Ebrima"/>
          <w:sz w:val="20"/>
          <w:szCs w:val="20"/>
        </w:rPr>
        <w:t xml:space="preserve">Cette référence n°22 du Guide EVRAS est un article publié sur un site internet suisse, qui affirme également sans nuance que </w:t>
      </w:r>
      <w:r>
        <w:rPr>
          <w:rFonts w:ascii="Ebrima" w:eastAsia="Ebrima" w:hAnsi="Ebrima" w:cs="Ebrima"/>
          <w:i/>
          <w:sz w:val="20"/>
          <w:szCs w:val="20"/>
        </w:rPr>
        <w:t xml:space="preserve">le droit à l’autodétermination sexuelle indépendamment de l’âge serait un droit humain fondamental </w:t>
      </w:r>
      <w:r>
        <w:rPr>
          <w:rFonts w:ascii="Ebrima" w:eastAsia="Ebrima" w:hAnsi="Ebrima" w:cs="Ebrima"/>
          <w:sz w:val="20"/>
          <w:szCs w:val="20"/>
        </w:rPr>
        <w:t>qui serait « </w:t>
      </w:r>
      <w:r>
        <w:rPr>
          <w:rFonts w:ascii="Ebrima" w:eastAsia="Ebrima" w:hAnsi="Ebrima" w:cs="Ebrima"/>
          <w:i/>
          <w:sz w:val="20"/>
          <w:szCs w:val="20"/>
        </w:rPr>
        <w:t xml:space="preserve">mis en évidence dans le Déclaration des Droits sexuels </w:t>
      </w:r>
      <w:r>
        <w:rPr>
          <w:rFonts w:ascii="Ebrima" w:eastAsia="Ebrima" w:hAnsi="Ebrima" w:cs="Ebrima"/>
          <w:sz w:val="20"/>
          <w:szCs w:val="20"/>
        </w:rPr>
        <w:t>de l’</w:t>
      </w:r>
      <w:r>
        <w:rPr>
          <w:rFonts w:ascii="Ebrima" w:eastAsia="Ebrima" w:hAnsi="Ebrima" w:cs="Ebrima"/>
          <w:i/>
          <w:sz w:val="20"/>
          <w:szCs w:val="20"/>
        </w:rPr>
        <w:t xml:space="preserve">International </w:t>
      </w:r>
      <w:proofErr w:type="spellStart"/>
      <w:r>
        <w:rPr>
          <w:rFonts w:ascii="Ebrima" w:eastAsia="Ebrima" w:hAnsi="Ebrima" w:cs="Ebrima"/>
          <w:i/>
          <w:sz w:val="20"/>
          <w:szCs w:val="20"/>
        </w:rPr>
        <w:t>Planned</w:t>
      </w:r>
      <w:proofErr w:type="spellEnd"/>
      <w:r>
        <w:rPr>
          <w:rFonts w:ascii="Ebrima" w:eastAsia="Ebrima" w:hAnsi="Ebrima" w:cs="Ebrima"/>
          <w:i/>
          <w:sz w:val="20"/>
          <w:szCs w:val="20"/>
        </w:rPr>
        <w:t xml:space="preserve"> </w:t>
      </w:r>
      <w:proofErr w:type="spellStart"/>
      <w:r>
        <w:rPr>
          <w:rFonts w:ascii="Ebrima" w:eastAsia="Ebrima" w:hAnsi="Ebrima" w:cs="Ebrima"/>
          <w:i/>
          <w:sz w:val="20"/>
          <w:szCs w:val="20"/>
        </w:rPr>
        <w:t>Parenthood</w:t>
      </w:r>
      <w:proofErr w:type="spellEnd"/>
      <w:r>
        <w:rPr>
          <w:rFonts w:ascii="Ebrima" w:eastAsia="Ebrima" w:hAnsi="Ebrima" w:cs="Ebrima"/>
          <w:i/>
          <w:sz w:val="20"/>
          <w:szCs w:val="20"/>
        </w:rPr>
        <w:t xml:space="preserve"> </w:t>
      </w:r>
      <w:proofErr w:type="spellStart"/>
      <w:r>
        <w:rPr>
          <w:rFonts w:ascii="Ebrima" w:eastAsia="Ebrima" w:hAnsi="Ebrima" w:cs="Ebrima"/>
          <w:i/>
          <w:sz w:val="20"/>
          <w:szCs w:val="20"/>
        </w:rPr>
        <w:t>Federation</w:t>
      </w:r>
      <w:proofErr w:type="spellEnd"/>
      <w:r>
        <w:rPr>
          <w:rFonts w:ascii="Ebrima" w:eastAsia="Ebrima" w:hAnsi="Ebrima" w:cs="Ebrima"/>
          <w:i/>
          <w:sz w:val="20"/>
          <w:szCs w:val="20"/>
        </w:rPr>
        <w:t xml:space="preserve"> (IPPF)</w:t>
      </w:r>
      <w:r>
        <w:rPr>
          <w:rFonts w:ascii="Ebrima" w:eastAsia="Ebrima" w:hAnsi="Ebrima" w:cs="Ebrima"/>
          <w:sz w:val="20"/>
          <w:szCs w:val="20"/>
        </w:rPr>
        <w:t> » :</w:t>
      </w:r>
    </w:p>
    <w:p w14:paraId="0000006A" w14:textId="77777777" w:rsidR="00E84020" w:rsidRDefault="00000000">
      <w:pPr>
        <w:ind w:left="708"/>
        <w:jc w:val="both"/>
        <w:rPr>
          <w:rFonts w:ascii="Ebrima" w:eastAsia="Ebrima" w:hAnsi="Ebrima" w:cs="Ebrima"/>
          <w:sz w:val="18"/>
          <w:szCs w:val="18"/>
        </w:rPr>
      </w:pPr>
      <w:r>
        <w:rPr>
          <w:rFonts w:ascii="Ebrima" w:eastAsia="Ebrima" w:hAnsi="Ebrima" w:cs="Ebrima"/>
          <w:sz w:val="18"/>
          <w:szCs w:val="18"/>
        </w:rPr>
        <w:t>« </w:t>
      </w:r>
      <w:r>
        <w:rPr>
          <w:rFonts w:ascii="Ebrima" w:eastAsia="Ebrima" w:hAnsi="Ebrima" w:cs="Ebrima"/>
          <w:i/>
          <w:sz w:val="18"/>
          <w:szCs w:val="18"/>
        </w:rPr>
        <w:t xml:space="preserve">Le droit à l’autodétermination est un droit humain fondamental présent dans le droit suisse et dans différentes conventions internationales. </w:t>
      </w:r>
      <w:r>
        <w:rPr>
          <w:rFonts w:ascii="Ebrima" w:eastAsia="Ebrima" w:hAnsi="Ebrima" w:cs="Ebrima"/>
          <w:b/>
          <w:i/>
          <w:sz w:val="18"/>
          <w:szCs w:val="18"/>
          <w:u w:val="single"/>
        </w:rPr>
        <w:t>Sa signification pour le domaine de la sexualité</w:t>
      </w:r>
      <w:r>
        <w:rPr>
          <w:rFonts w:ascii="Ebrima" w:eastAsia="Ebrima" w:hAnsi="Ebrima" w:cs="Ebrima"/>
          <w:i/>
          <w:sz w:val="18"/>
          <w:szCs w:val="18"/>
        </w:rPr>
        <w:t xml:space="preserve"> et de la santé sexuelle [</w:t>
      </w:r>
      <w:hyperlink r:id="rId9" w:anchor="nb1">
        <w:r w:rsidR="00E84020">
          <w:rPr>
            <w:rFonts w:ascii="Ebrima" w:eastAsia="Ebrima" w:hAnsi="Ebrima" w:cs="Ebrima"/>
            <w:i/>
            <w:color w:val="467886"/>
            <w:sz w:val="18"/>
            <w:szCs w:val="18"/>
            <w:u w:val="single"/>
          </w:rPr>
          <w:t>1</w:t>
        </w:r>
      </w:hyperlink>
      <w:r>
        <w:rPr>
          <w:rFonts w:ascii="Ebrima" w:eastAsia="Ebrima" w:hAnsi="Ebrima" w:cs="Ebrima"/>
          <w:i/>
          <w:sz w:val="18"/>
          <w:szCs w:val="18"/>
        </w:rPr>
        <w:t xml:space="preserve">] </w:t>
      </w:r>
      <w:r>
        <w:rPr>
          <w:rFonts w:ascii="Ebrima" w:eastAsia="Ebrima" w:hAnsi="Ebrima" w:cs="Ebrima"/>
          <w:b/>
          <w:i/>
          <w:sz w:val="18"/>
          <w:szCs w:val="18"/>
          <w:u w:val="single"/>
        </w:rPr>
        <w:t>est mise en évidence dans la Déclaration des Droits sexuels de l’IPPF</w:t>
      </w:r>
      <w:r>
        <w:rPr>
          <w:rFonts w:ascii="Ebrima" w:eastAsia="Ebrima" w:hAnsi="Ebrima" w:cs="Ebrima"/>
          <w:i/>
          <w:sz w:val="18"/>
          <w:szCs w:val="18"/>
        </w:rPr>
        <w:t> [</w:t>
      </w:r>
      <w:hyperlink r:id="rId10" w:anchor="nb2">
        <w:r w:rsidR="00E84020">
          <w:rPr>
            <w:rFonts w:ascii="Ebrima" w:eastAsia="Ebrima" w:hAnsi="Ebrima" w:cs="Ebrima"/>
            <w:i/>
            <w:color w:val="467886"/>
            <w:sz w:val="18"/>
            <w:szCs w:val="18"/>
            <w:u w:val="single"/>
          </w:rPr>
          <w:t>2</w:t>
        </w:r>
      </w:hyperlink>
      <w:r>
        <w:rPr>
          <w:rFonts w:ascii="Ebrima" w:eastAsia="Ebrima" w:hAnsi="Ebrima" w:cs="Ebrima"/>
          <w:i/>
          <w:sz w:val="18"/>
          <w:szCs w:val="18"/>
        </w:rPr>
        <w:t xml:space="preserve">]. Celle-ci reconnaît à </w:t>
      </w:r>
      <w:proofErr w:type="spellStart"/>
      <w:r>
        <w:rPr>
          <w:rFonts w:ascii="Ebrima" w:eastAsia="Ebrima" w:hAnsi="Ebrima" w:cs="Ebrima"/>
          <w:i/>
          <w:sz w:val="18"/>
          <w:szCs w:val="18"/>
        </w:rPr>
        <w:t>chacun-e</w:t>
      </w:r>
      <w:proofErr w:type="spellEnd"/>
      <w:r>
        <w:rPr>
          <w:rFonts w:ascii="Ebrima" w:eastAsia="Ebrima" w:hAnsi="Ebrima" w:cs="Ebrima"/>
          <w:i/>
          <w:sz w:val="18"/>
          <w:szCs w:val="18"/>
        </w:rPr>
        <w:t>, indépendamment de son âge, de sa culture et de sa situation personnelle et sociale, la liberté de choisir sa vie sexuelle et relationnelle, de prendre ses propres décisions concernant sa santé sexuelle et reproductive ainsi que d’adopter les comportements qui en découlent, dans le respect des droits d’autrui</w:t>
      </w:r>
      <w:r>
        <w:rPr>
          <w:rFonts w:ascii="Ebrima" w:eastAsia="Ebrima" w:hAnsi="Ebrima" w:cs="Ebrima"/>
          <w:sz w:val="18"/>
          <w:szCs w:val="18"/>
        </w:rPr>
        <w:t> ».</w:t>
      </w:r>
    </w:p>
    <w:p w14:paraId="0000006B" w14:textId="6A3CAC50" w:rsidR="00E84020" w:rsidRDefault="00364FF2">
      <w:pPr>
        <w:jc w:val="both"/>
        <w:rPr>
          <w:rFonts w:ascii="Ebrima" w:eastAsia="Ebrima" w:hAnsi="Ebrima" w:cs="Ebrima"/>
          <w:sz w:val="20"/>
          <w:szCs w:val="20"/>
        </w:rPr>
      </w:pPr>
      <w:r>
        <w:rPr>
          <w:rFonts w:ascii="Ebrima" w:eastAsia="Ebrima" w:hAnsi="Ebrima" w:cs="Ebrima"/>
          <w:sz w:val="20"/>
          <w:szCs w:val="20"/>
        </w:rPr>
        <w:t>La « Déclaration des Droits sexuels » (sic) de l’</w:t>
      </w:r>
      <w:r>
        <w:rPr>
          <w:rFonts w:ascii="Ebrima" w:eastAsia="Ebrima" w:hAnsi="Ebrima" w:cs="Ebrima"/>
          <w:i/>
          <w:sz w:val="20"/>
          <w:szCs w:val="20"/>
        </w:rPr>
        <w:t xml:space="preserve">International </w:t>
      </w:r>
      <w:proofErr w:type="spellStart"/>
      <w:r>
        <w:rPr>
          <w:rFonts w:ascii="Ebrima" w:eastAsia="Ebrima" w:hAnsi="Ebrima" w:cs="Ebrima"/>
          <w:i/>
          <w:sz w:val="20"/>
          <w:szCs w:val="20"/>
        </w:rPr>
        <w:t>Planned</w:t>
      </w:r>
      <w:proofErr w:type="spellEnd"/>
      <w:r>
        <w:rPr>
          <w:rFonts w:ascii="Ebrima" w:eastAsia="Ebrima" w:hAnsi="Ebrima" w:cs="Ebrima"/>
          <w:i/>
          <w:sz w:val="20"/>
          <w:szCs w:val="20"/>
        </w:rPr>
        <w:t xml:space="preserve"> </w:t>
      </w:r>
      <w:proofErr w:type="spellStart"/>
      <w:r>
        <w:rPr>
          <w:rFonts w:ascii="Ebrima" w:eastAsia="Ebrima" w:hAnsi="Ebrima" w:cs="Ebrima"/>
          <w:i/>
          <w:sz w:val="20"/>
          <w:szCs w:val="20"/>
        </w:rPr>
        <w:t>Parenthood</w:t>
      </w:r>
      <w:proofErr w:type="spellEnd"/>
      <w:r>
        <w:rPr>
          <w:rFonts w:ascii="Ebrima" w:eastAsia="Ebrima" w:hAnsi="Ebrima" w:cs="Ebrima"/>
          <w:i/>
          <w:sz w:val="20"/>
          <w:szCs w:val="20"/>
        </w:rPr>
        <w:t xml:space="preserve"> </w:t>
      </w:r>
      <w:proofErr w:type="spellStart"/>
      <w:r>
        <w:rPr>
          <w:rFonts w:ascii="Ebrima" w:eastAsia="Ebrima" w:hAnsi="Ebrima" w:cs="Ebrima"/>
          <w:i/>
          <w:sz w:val="20"/>
          <w:szCs w:val="20"/>
        </w:rPr>
        <w:t>Federation</w:t>
      </w:r>
      <w:proofErr w:type="spellEnd"/>
      <w:r>
        <w:rPr>
          <w:rFonts w:ascii="Ebrima" w:eastAsia="Ebrima" w:hAnsi="Ebrima" w:cs="Ebrima"/>
          <w:i/>
          <w:sz w:val="20"/>
          <w:szCs w:val="20"/>
        </w:rPr>
        <w:t xml:space="preserve"> </w:t>
      </w:r>
      <w:r>
        <w:rPr>
          <w:rFonts w:ascii="Ebrima" w:eastAsia="Ebrima" w:hAnsi="Ebrima" w:cs="Ebrima"/>
          <w:sz w:val="20"/>
          <w:szCs w:val="20"/>
        </w:rPr>
        <w:t xml:space="preserve">n’est pas un instrument juridique mais un document privé, publié par une organisation </w:t>
      </w:r>
      <w:r>
        <w:rPr>
          <w:rFonts w:ascii="Ebrima" w:eastAsia="Ebrima" w:hAnsi="Ebrima" w:cs="Ebrima"/>
          <w:b/>
          <w:sz w:val="20"/>
          <w:szCs w:val="20"/>
        </w:rPr>
        <w:t>non-gouvernementale</w:t>
      </w:r>
      <w:r>
        <w:rPr>
          <w:rFonts w:ascii="Ebrima" w:eastAsia="Ebrima" w:hAnsi="Ebrima" w:cs="Ebrima"/>
          <w:sz w:val="20"/>
          <w:szCs w:val="20"/>
        </w:rPr>
        <w:t xml:space="preserve"> ayant son siège à Londres</w:t>
      </w:r>
      <w:r>
        <w:rPr>
          <w:rFonts w:ascii="Ebrima" w:eastAsia="Ebrima" w:hAnsi="Ebrima" w:cs="Ebrima"/>
          <w:sz w:val="20"/>
          <w:szCs w:val="20"/>
          <w:vertAlign w:val="superscript"/>
        </w:rPr>
        <w:footnoteReference w:id="34"/>
      </w:r>
      <w:r>
        <w:rPr>
          <w:rFonts w:ascii="Ebrima" w:eastAsia="Ebrima" w:hAnsi="Ebrima" w:cs="Ebrima"/>
          <w:sz w:val="20"/>
          <w:szCs w:val="20"/>
        </w:rPr>
        <w:t>…</w:t>
      </w:r>
    </w:p>
    <w:p w14:paraId="3B403345" w14:textId="77777777" w:rsidR="00007829" w:rsidRDefault="00007829">
      <w:pPr>
        <w:jc w:val="both"/>
        <w:rPr>
          <w:rFonts w:ascii="Ebrima" w:eastAsia="Ebrima" w:hAnsi="Ebrima" w:cs="Ebrima"/>
          <w:b/>
          <w:sz w:val="20"/>
          <w:szCs w:val="20"/>
        </w:rPr>
      </w:pPr>
    </w:p>
    <w:p w14:paraId="3AB90D21" w14:textId="77777777" w:rsidR="00C83B64" w:rsidRDefault="00C83B64">
      <w:pPr>
        <w:rPr>
          <w:rFonts w:ascii="Ebrima" w:eastAsia="Ebrima" w:hAnsi="Ebrima" w:cs="Ebrima"/>
          <w:b/>
          <w:sz w:val="20"/>
          <w:szCs w:val="20"/>
        </w:rPr>
      </w:pPr>
      <w:r>
        <w:rPr>
          <w:rFonts w:ascii="Ebrima" w:eastAsia="Ebrima" w:hAnsi="Ebrima" w:cs="Ebrima"/>
          <w:b/>
          <w:sz w:val="20"/>
          <w:szCs w:val="20"/>
        </w:rPr>
        <w:br w:type="page"/>
      </w:r>
    </w:p>
    <w:p w14:paraId="0000006C" w14:textId="71148180" w:rsidR="00E84020" w:rsidRDefault="00000000">
      <w:pPr>
        <w:jc w:val="both"/>
        <w:rPr>
          <w:rFonts w:ascii="Ebrima" w:eastAsia="Ebrima" w:hAnsi="Ebrima" w:cs="Ebrima"/>
          <w:sz w:val="20"/>
          <w:szCs w:val="20"/>
        </w:rPr>
      </w:pPr>
      <w:r>
        <w:rPr>
          <w:rFonts w:ascii="Ebrima" w:eastAsia="Ebrima" w:hAnsi="Ebrima" w:cs="Ebrima"/>
          <w:b/>
          <w:sz w:val="20"/>
          <w:szCs w:val="20"/>
        </w:rPr>
        <w:lastRenderedPageBreak/>
        <w:t>9.2.</w:t>
      </w:r>
      <w:r>
        <w:rPr>
          <w:rFonts w:ascii="Ebrima" w:eastAsia="Ebrima" w:hAnsi="Ebrima" w:cs="Ebrima"/>
          <w:b/>
          <w:sz w:val="20"/>
          <w:szCs w:val="20"/>
        </w:rPr>
        <w:br/>
      </w:r>
      <w:r>
        <w:rPr>
          <w:rFonts w:ascii="Ebrima" w:eastAsia="Ebrima" w:hAnsi="Ebrima" w:cs="Ebrima"/>
          <w:sz w:val="20"/>
          <w:szCs w:val="20"/>
        </w:rPr>
        <w:t>Dans son arrêt du 12 mars 2015, où la Cour constitutionnelle a mis en évidence l’absence de neutralité du cours de morale, qui a abouti à l’adoption des cours d’éducation à la citoyenneté en Fédération Wallonie-Bruxelles, la Cour s’est pleinement ralliée à la jurisprudence de la Cour européenne des droits de l’homme, conformément à laquelle les connaissances figurant au programme doivent être diffusées de manière « objective, critique et pluraliste » :</w:t>
      </w:r>
    </w:p>
    <w:p w14:paraId="0000006D" w14:textId="77777777" w:rsidR="00E84020" w:rsidRDefault="00000000">
      <w:pPr>
        <w:ind w:left="708"/>
        <w:jc w:val="both"/>
        <w:rPr>
          <w:rFonts w:ascii="Ebrima" w:eastAsia="Ebrima" w:hAnsi="Ebrima" w:cs="Ebrima"/>
          <w:sz w:val="18"/>
          <w:szCs w:val="18"/>
        </w:rPr>
      </w:pPr>
      <w:r>
        <w:rPr>
          <w:rFonts w:ascii="Ebrima" w:eastAsia="Ebrima" w:hAnsi="Ebrima" w:cs="Ebrima"/>
          <w:sz w:val="18"/>
          <w:szCs w:val="18"/>
        </w:rPr>
        <w:t>« </w:t>
      </w:r>
      <w:r>
        <w:rPr>
          <w:rFonts w:ascii="Ebrima" w:eastAsia="Ebrima" w:hAnsi="Ebrima" w:cs="Ebrima"/>
          <w:i/>
          <w:sz w:val="18"/>
          <w:szCs w:val="18"/>
        </w:rPr>
        <w:t xml:space="preserve">La seconde phrase de l’article 2 du Protocole n° 1 implique en revanche que </w:t>
      </w:r>
      <w:r>
        <w:rPr>
          <w:rFonts w:ascii="Ebrima" w:eastAsia="Ebrima" w:hAnsi="Ebrima" w:cs="Ebrima"/>
          <w:b/>
          <w:i/>
          <w:sz w:val="18"/>
          <w:szCs w:val="18"/>
          <w:u w:val="single"/>
        </w:rPr>
        <w:t>l’Etat, en s’acquittant des fonctions assumées par lui en matière d’éducation et d’enseignement, veille à ce que les informations ou connaissances figurant au programme soient diffusées de manière objective, critique et pluraliste. Elle lui interdit de poursuivre un but d’endoctrinement</w:t>
      </w:r>
      <w:r>
        <w:rPr>
          <w:rFonts w:ascii="Ebrima" w:eastAsia="Ebrima" w:hAnsi="Ebrima" w:cs="Ebrima"/>
          <w:i/>
          <w:sz w:val="18"/>
          <w:szCs w:val="18"/>
        </w:rPr>
        <w:t xml:space="preserve"> qui puisse être considéré comme ne respectant pas les convictions religieuses et philosophiques des parents. </w:t>
      </w:r>
      <w:r>
        <w:rPr>
          <w:rFonts w:ascii="Ebrima" w:eastAsia="Ebrima" w:hAnsi="Ebrima" w:cs="Ebrima"/>
          <w:b/>
          <w:i/>
          <w:sz w:val="18"/>
          <w:szCs w:val="18"/>
          <w:u w:val="single"/>
        </w:rPr>
        <w:t>Là se place la limite à ne pas dépasser</w:t>
      </w:r>
      <w:r>
        <w:rPr>
          <w:rFonts w:ascii="Ebrima" w:eastAsia="Ebrima" w:hAnsi="Ebrima" w:cs="Ebrima"/>
          <w:i/>
          <w:sz w:val="18"/>
          <w:szCs w:val="18"/>
        </w:rPr>
        <w:t xml:space="preserve"> </w:t>
      </w:r>
      <w:r>
        <w:rPr>
          <w:rFonts w:ascii="Ebrima" w:eastAsia="Ebrima" w:hAnsi="Ebrima" w:cs="Ebrima"/>
          <w:sz w:val="18"/>
          <w:szCs w:val="18"/>
        </w:rPr>
        <w:t xml:space="preserve">» (CEDH, grande chambre, 29 juin 2007, </w:t>
      </w:r>
      <w:proofErr w:type="spellStart"/>
      <w:r>
        <w:rPr>
          <w:rFonts w:ascii="Ebrima" w:eastAsia="Ebrima" w:hAnsi="Ebrima" w:cs="Ebrima"/>
          <w:i/>
          <w:sz w:val="18"/>
          <w:szCs w:val="18"/>
        </w:rPr>
        <w:t>Folgero</w:t>
      </w:r>
      <w:proofErr w:type="spellEnd"/>
      <w:r>
        <w:rPr>
          <w:rFonts w:ascii="Ebrima" w:eastAsia="Ebrima" w:hAnsi="Ebrima" w:cs="Ebrima"/>
          <w:i/>
          <w:sz w:val="18"/>
          <w:szCs w:val="18"/>
        </w:rPr>
        <w:t xml:space="preserve"> et autres </w:t>
      </w:r>
      <w:r>
        <w:rPr>
          <w:rFonts w:ascii="Ebrima" w:eastAsia="Ebrima" w:hAnsi="Ebrima" w:cs="Ebrima"/>
          <w:sz w:val="18"/>
          <w:szCs w:val="18"/>
        </w:rPr>
        <w:t xml:space="preserve">c. Norvège, § 84; 9 octobre 2007, </w:t>
      </w:r>
      <w:r>
        <w:rPr>
          <w:rFonts w:ascii="Ebrima" w:eastAsia="Ebrima" w:hAnsi="Ebrima" w:cs="Ebrima"/>
          <w:i/>
          <w:sz w:val="18"/>
          <w:szCs w:val="18"/>
        </w:rPr>
        <w:t xml:space="preserve">Hasan et Eylem Zengin </w:t>
      </w:r>
      <w:r>
        <w:rPr>
          <w:rFonts w:ascii="Ebrima" w:eastAsia="Ebrima" w:hAnsi="Ebrima" w:cs="Ebrima"/>
          <w:sz w:val="18"/>
          <w:szCs w:val="18"/>
        </w:rPr>
        <w:t>c. Turquie, §§ 51-52) »</w:t>
      </w:r>
      <w:r>
        <w:rPr>
          <w:rFonts w:ascii="Ebrima" w:eastAsia="Ebrima" w:hAnsi="Ebrima" w:cs="Ebrima"/>
          <w:sz w:val="18"/>
          <w:szCs w:val="18"/>
          <w:vertAlign w:val="superscript"/>
        </w:rPr>
        <w:footnoteReference w:id="35"/>
      </w:r>
      <w:r>
        <w:rPr>
          <w:rFonts w:ascii="Ebrima" w:eastAsia="Ebrima" w:hAnsi="Ebrima" w:cs="Ebrima"/>
          <w:sz w:val="18"/>
          <w:szCs w:val="18"/>
        </w:rPr>
        <w:t>.</w:t>
      </w:r>
    </w:p>
    <w:p w14:paraId="0000006E" w14:textId="34AB5F6A" w:rsidR="00E84020" w:rsidRDefault="00000000">
      <w:pPr>
        <w:jc w:val="both"/>
        <w:rPr>
          <w:rFonts w:ascii="Ebrima" w:eastAsia="Ebrima" w:hAnsi="Ebrima" w:cs="Ebrima"/>
          <w:sz w:val="20"/>
          <w:szCs w:val="20"/>
        </w:rPr>
      </w:pPr>
      <w:r>
        <w:rPr>
          <w:rFonts w:ascii="Ebrima" w:eastAsia="Ebrima" w:hAnsi="Ebrima" w:cs="Ebrima"/>
          <w:b/>
          <w:sz w:val="20"/>
          <w:szCs w:val="20"/>
        </w:rPr>
        <w:t>9.3.</w:t>
      </w:r>
      <w:r>
        <w:rPr>
          <w:rFonts w:ascii="Ebrima" w:eastAsia="Ebrima" w:hAnsi="Ebrima" w:cs="Ebrima"/>
          <w:b/>
          <w:sz w:val="20"/>
          <w:szCs w:val="20"/>
        </w:rPr>
        <w:br/>
        <w:t>Le programme EVRAS officiel</w:t>
      </w:r>
      <w:r>
        <w:rPr>
          <w:rFonts w:ascii="Ebrima" w:eastAsia="Ebrima" w:hAnsi="Ebrima" w:cs="Ebrima"/>
          <w:sz w:val="20"/>
          <w:szCs w:val="20"/>
        </w:rPr>
        <w:t xml:space="preserve">, en affirmant sans réserve que le </w:t>
      </w:r>
      <w:r>
        <w:rPr>
          <w:rFonts w:ascii="Ebrima" w:eastAsia="Ebrima" w:hAnsi="Ebrima" w:cs="Ebrima"/>
          <w:i/>
          <w:sz w:val="20"/>
          <w:szCs w:val="20"/>
        </w:rPr>
        <w:t>droit à l’autodétermination sexuelle indépendamment de l’âge est un droit humain fondamental</w:t>
      </w:r>
      <w:r>
        <w:rPr>
          <w:rFonts w:ascii="Ebrima" w:eastAsia="Ebrima" w:hAnsi="Ebrima" w:cs="Ebrima"/>
          <w:sz w:val="20"/>
          <w:szCs w:val="20"/>
        </w:rPr>
        <w:t xml:space="preserve">, et en fondant cette affirmation sur un document privé, non-officiel et dépourvu de toute valeur juridique, </w:t>
      </w:r>
      <w:r>
        <w:rPr>
          <w:rFonts w:ascii="Ebrima" w:eastAsia="Ebrima" w:hAnsi="Ebrima" w:cs="Ebrima"/>
          <w:b/>
          <w:sz w:val="20"/>
          <w:szCs w:val="20"/>
        </w:rPr>
        <w:t>n’est donc pas neutre</w:t>
      </w:r>
      <w:r>
        <w:rPr>
          <w:rFonts w:ascii="Ebrima" w:eastAsia="Ebrima" w:hAnsi="Ebrima" w:cs="Ebrima"/>
          <w:sz w:val="20"/>
          <w:szCs w:val="20"/>
        </w:rPr>
        <w:t>.</w:t>
      </w:r>
    </w:p>
    <w:p w14:paraId="0000006F" w14:textId="77777777" w:rsidR="00E84020" w:rsidRDefault="00000000">
      <w:pPr>
        <w:jc w:val="both"/>
        <w:rPr>
          <w:rFonts w:ascii="Ebrima" w:eastAsia="Ebrima" w:hAnsi="Ebrima" w:cs="Ebrima"/>
          <w:sz w:val="20"/>
          <w:szCs w:val="20"/>
        </w:rPr>
      </w:pPr>
      <w:bookmarkStart w:id="1" w:name="_gjdgxs" w:colFirst="0" w:colLast="0"/>
      <w:bookmarkEnd w:id="1"/>
      <w:r>
        <w:rPr>
          <w:rFonts w:ascii="Ebrima" w:eastAsia="Ebrima" w:hAnsi="Ebrima" w:cs="Ebrima"/>
          <w:sz w:val="20"/>
          <w:szCs w:val="20"/>
        </w:rPr>
        <w:t>La notion même de droit est dénaturée, lorsqu’est postulée sans réserve l’existence d’un droit [</w:t>
      </w:r>
      <w:r>
        <w:rPr>
          <w:rFonts w:ascii="Ebrima" w:eastAsia="Ebrima" w:hAnsi="Ebrima" w:cs="Ebrima"/>
          <w:i/>
          <w:sz w:val="18"/>
          <w:szCs w:val="18"/>
        </w:rPr>
        <w:t>à l’autodétermination sexuelle indépendamment de l’âge</w:t>
      </w:r>
      <w:r>
        <w:rPr>
          <w:rFonts w:ascii="Ebrima" w:eastAsia="Ebrima" w:hAnsi="Ebrima" w:cs="Ebrima"/>
          <w:sz w:val="20"/>
          <w:szCs w:val="20"/>
        </w:rPr>
        <w:t xml:space="preserve">] sans que ce droit ne figure dans le moindre instrument juridique, </w:t>
      </w:r>
    </w:p>
    <w:p w14:paraId="00000070" w14:textId="77777777" w:rsidR="00E84020" w:rsidRDefault="00000000">
      <w:pPr>
        <w:jc w:val="both"/>
        <w:rPr>
          <w:rFonts w:ascii="Ebrima" w:eastAsia="Ebrima" w:hAnsi="Ebrima" w:cs="Ebrima"/>
          <w:sz w:val="20"/>
          <w:szCs w:val="20"/>
          <w:u w:val="single"/>
        </w:rPr>
      </w:pPr>
      <w:r>
        <w:rPr>
          <w:rFonts w:ascii="Ebrima" w:eastAsia="Ebrima" w:hAnsi="Ebrima" w:cs="Ebrima"/>
          <w:sz w:val="20"/>
          <w:szCs w:val="20"/>
          <w:u w:val="single"/>
        </w:rPr>
        <w:t>Affirmer l’existence d’un droit sans la justifier sur un fondement juridique est bien une position orientée philosophiquement.</w:t>
      </w:r>
    </w:p>
    <w:p w14:paraId="00000071" w14:textId="655836D9" w:rsidR="00E84020" w:rsidRDefault="00000000">
      <w:p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A ce titre,</w:t>
      </w:r>
      <w:r w:rsidR="00364FF2">
        <w:rPr>
          <w:rFonts w:ascii="Ebrima" w:eastAsia="Ebrima" w:hAnsi="Ebrima" w:cs="Ebrima"/>
          <w:color w:val="000000"/>
          <w:sz w:val="20"/>
          <w:szCs w:val="20"/>
        </w:rPr>
        <w:t xml:space="preserve"> à l’instar de </w:t>
      </w:r>
      <w:r>
        <w:rPr>
          <w:rFonts w:ascii="Ebrima" w:eastAsia="Ebrima" w:hAnsi="Ebrima" w:cs="Ebrima"/>
          <w:color w:val="000000"/>
          <w:sz w:val="20"/>
          <w:szCs w:val="20"/>
        </w:rPr>
        <w:t>tout enseignement/animation orienté philosophiquement,</w:t>
      </w:r>
      <w:r w:rsidR="00364FF2">
        <w:rPr>
          <w:rFonts w:ascii="Ebrima" w:eastAsia="Ebrima" w:hAnsi="Ebrima" w:cs="Ebrima"/>
          <w:color w:val="000000"/>
          <w:sz w:val="20"/>
          <w:szCs w:val="20"/>
        </w:rPr>
        <w:t xml:space="preserve"> le cours d’EVRAS </w:t>
      </w:r>
      <w:r>
        <w:rPr>
          <w:rFonts w:ascii="Ebrima" w:eastAsia="Ebrima" w:hAnsi="Ebrima" w:cs="Ebrima"/>
          <w:color w:val="000000"/>
          <w:sz w:val="20"/>
          <w:szCs w:val="20"/>
        </w:rPr>
        <w:t>doit, conformément à la jurisprudence précitée, être facultatif.</w:t>
      </w:r>
    </w:p>
    <w:p w14:paraId="00000072" w14:textId="77777777" w:rsidR="00E84020" w:rsidRDefault="00E84020">
      <w:pPr>
        <w:pBdr>
          <w:top w:val="nil"/>
          <w:left w:val="nil"/>
          <w:bottom w:val="nil"/>
          <w:right w:val="nil"/>
          <w:between w:val="nil"/>
        </w:pBdr>
        <w:spacing w:after="0"/>
        <w:jc w:val="both"/>
        <w:rPr>
          <w:rFonts w:ascii="Ebrima" w:eastAsia="Ebrima" w:hAnsi="Ebrima" w:cs="Ebrima"/>
          <w:color w:val="000000"/>
          <w:sz w:val="20"/>
          <w:szCs w:val="20"/>
        </w:rPr>
      </w:pPr>
    </w:p>
    <w:p w14:paraId="5AA5DE25" w14:textId="77777777" w:rsidR="00007829" w:rsidRDefault="00007829" w:rsidP="00547E4E">
      <w:pPr>
        <w:jc w:val="center"/>
        <w:rPr>
          <w:rFonts w:ascii="Ebrima" w:eastAsia="Ebrima" w:hAnsi="Ebrima" w:cs="Ebrima"/>
          <w:b/>
          <w:sz w:val="20"/>
          <w:szCs w:val="20"/>
        </w:rPr>
      </w:pPr>
    </w:p>
    <w:p w14:paraId="59280340" w14:textId="28FBB044" w:rsidR="00547E4E" w:rsidRDefault="00547E4E" w:rsidP="00547E4E">
      <w:pPr>
        <w:jc w:val="center"/>
        <w:rPr>
          <w:rFonts w:ascii="Ebrima" w:eastAsia="Ebrima" w:hAnsi="Ebrima" w:cs="Ebrima"/>
          <w:b/>
          <w:sz w:val="20"/>
          <w:szCs w:val="20"/>
        </w:rPr>
      </w:pPr>
      <w:r>
        <w:rPr>
          <w:rFonts w:ascii="Ebrima" w:eastAsia="Ebrima" w:hAnsi="Ebrima" w:cs="Ebrima"/>
          <w:b/>
          <w:sz w:val="20"/>
          <w:szCs w:val="20"/>
        </w:rPr>
        <w:t>*</w:t>
      </w:r>
    </w:p>
    <w:p w14:paraId="00000073" w14:textId="77777777" w:rsidR="00E84020" w:rsidRDefault="00E84020">
      <w:pPr>
        <w:pBdr>
          <w:top w:val="nil"/>
          <w:left w:val="nil"/>
          <w:bottom w:val="nil"/>
          <w:right w:val="nil"/>
          <w:between w:val="nil"/>
        </w:pBdr>
        <w:spacing w:after="0"/>
        <w:jc w:val="both"/>
        <w:rPr>
          <w:rFonts w:ascii="Ebrima" w:eastAsia="Ebrima" w:hAnsi="Ebrima" w:cs="Ebrima"/>
          <w:color w:val="000000"/>
          <w:sz w:val="20"/>
          <w:szCs w:val="20"/>
        </w:rPr>
      </w:pPr>
    </w:p>
    <w:p w14:paraId="00000074" w14:textId="77777777" w:rsidR="00E84020" w:rsidRDefault="00000000">
      <w:pPr>
        <w:numPr>
          <w:ilvl w:val="0"/>
          <w:numId w:val="1"/>
        </w:numPr>
        <w:pBdr>
          <w:top w:val="nil"/>
          <w:left w:val="nil"/>
          <w:bottom w:val="nil"/>
          <w:right w:val="nil"/>
          <w:between w:val="nil"/>
        </w:pBdr>
        <w:spacing w:after="0"/>
        <w:jc w:val="both"/>
        <w:rPr>
          <w:rFonts w:ascii="Ebrima" w:eastAsia="Ebrima" w:hAnsi="Ebrima" w:cs="Ebrima"/>
          <w:color w:val="000000"/>
          <w:sz w:val="20"/>
          <w:szCs w:val="20"/>
        </w:rPr>
      </w:pPr>
      <w:r>
        <w:rPr>
          <w:rFonts w:ascii="Ebrima" w:eastAsia="Ebrima" w:hAnsi="Ebrima" w:cs="Ebrima"/>
          <w:color w:val="000000"/>
          <w:sz w:val="20"/>
          <w:szCs w:val="20"/>
        </w:rPr>
        <w:t>Quelles mesures concrètes ?</w:t>
      </w:r>
    </w:p>
    <w:p w14:paraId="00000075" w14:textId="77777777" w:rsidR="00E84020" w:rsidRDefault="00E84020">
      <w:pPr>
        <w:pBdr>
          <w:top w:val="nil"/>
          <w:left w:val="nil"/>
          <w:bottom w:val="nil"/>
          <w:right w:val="nil"/>
          <w:between w:val="nil"/>
        </w:pBdr>
        <w:spacing w:after="0"/>
        <w:jc w:val="both"/>
        <w:rPr>
          <w:rFonts w:ascii="Ebrima" w:eastAsia="Ebrima" w:hAnsi="Ebrima" w:cs="Ebrima"/>
          <w:color w:val="000000"/>
          <w:sz w:val="20"/>
          <w:szCs w:val="20"/>
        </w:rPr>
      </w:pPr>
    </w:p>
    <w:p w14:paraId="00000076" w14:textId="12EC84D2" w:rsidR="00E84020" w:rsidRDefault="00000000">
      <w:pPr>
        <w:numPr>
          <w:ilvl w:val="0"/>
          <w:numId w:val="5"/>
        </w:numPr>
        <w:pBdr>
          <w:top w:val="nil"/>
          <w:left w:val="nil"/>
          <w:bottom w:val="nil"/>
          <w:right w:val="nil"/>
          <w:between w:val="nil"/>
        </w:pBdr>
        <w:jc w:val="both"/>
        <w:rPr>
          <w:rFonts w:ascii="Ebrima" w:eastAsia="Ebrima" w:hAnsi="Ebrima" w:cs="Ebrima"/>
          <w:color w:val="000000"/>
          <w:sz w:val="20"/>
          <w:szCs w:val="20"/>
        </w:rPr>
      </w:pPr>
      <w:r>
        <w:rPr>
          <w:rFonts w:ascii="Ebrima" w:eastAsia="Ebrima" w:hAnsi="Ebrima" w:cs="Ebrima"/>
          <w:color w:val="000000"/>
          <w:sz w:val="20"/>
          <w:szCs w:val="20"/>
        </w:rPr>
        <w:br/>
      </w:r>
      <w:r w:rsidR="00364FF2">
        <w:rPr>
          <w:rFonts w:ascii="Ebrima" w:eastAsia="Ebrima" w:hAnsi="Ebrima" w:cs="Ebrima"/>
          <w:color w:val="000000"/>
          <w:sz w:val="20"/>
          <w:szCs w:val="20"/>
        </w:rPr>
        <w:t>Nous comprenons</w:t>
      </w:r>
      <w:r>
        <w:rPr>
          <w:rFonts w:ascii="Ebrima" w:eastAsia="Ebrima" w:hAnsi="Ebrima" w:cs="Ebrima"/>
          <w:color w:val="000000"/>
          <w:sz w:val="20"/>
          <w:szCs w:val="20"/>
        </w:rPr>
        <w:t xml:space="preserve"> que votre établissement soit dans l'obligation de dispenser les programmes qui lui sont imposés par le pouvoir organisateur, mais cela doit </w:t>
      </w:r>
      <w:r w:rsidR="002E2697">
        <w:rPr>
          <w:rFonts w:ascii="Ebrima" w:eastAsia="Ebrima" w:hAnsi="Ebrima" w:cs="Ebrima"/>
          <w:color w:val="000000"/>
          <w:sz w:val="20"/>
          <w:szCs w:val="20"/>
        </w:rPr>
        <w:t>irrémédiablement</w:t>
      </w:r>
      <w:r>
        <w:rPr>
          <w:rFonts w:ascii="Ebrima" w:eastAsia="Ebrima" w:hAnsi="Ebrima" w:cs="Ebrima"/>
          <w:color w:val="000000"/>
          <w:sz w:val="20"/>
          <w:szCs w:val="20"/>
        </w:rPr>
        <w:t xml:space="preserve"> se faire dans le respect du droit.</w:t>
      </w:r>
    </w:p>
    <w:p w14:paraId="00000077" w14:textId="011AB8CA" w:rsidR="00E84020" w:rsidRDefault="00000000">
      <w:pPr>
        <w:jc w:val="both"/>
        <w:rPr>
          <w:rFonts w:ascii="Ebrima" w:eastAsia="Ebrima" w:hAnsi="Ebrima" w:cs="Ebrima"/>
          <w:sz w:val="20"/>
          <w:szCs w:val="20"/>
        </w:rPr>
      </w:pPr>
      <w:r>
        <w:rPr>
          <w:rFonts w:ascii="Ebrima" w:eastAsia="Ebrima" w:hAnsi="Ebrima" w:cs="Ebrima"/>
          <w:sz w:val="20"/>
          <w:szCs w:val="20"/>
        </w:rPr>
        <w:t>Etant pleinement investi de l’autorité parentale à l’égard de [</w:t>
      </w:r>
      <w:r>
        <w:rPr>
          <w:rFonts w:ascii="Ebrima" w:eastAsia="Ebrima" w:hAnsi="Ebrima" w:cs="Ebrima"/>
          <w:sz w:val="20"/>
          <w:szCs w:val="20"/>
          <w:highlight w:val="yellow"/>
        </w:rPr>
        <w:t>notre enfant / nos enfants A COMPLETER</w:t>
      </w:r>
      <w:r>
        <w:rPr>
          <w:rFonts w:ascii="Ebrima" w:eastAsia="Ebrima" w:hAnsi="Ebrima" w:cs="Ebrima"/>
          <w:sz w:val="20"/>
          <w:szCs w:val="20"/>
        </w:rPr>
        <w:t xml:space="preserve">], il </w:t>
      </w:r>
      <w:r w:rsidR="002E2697">
        <w:rPr>
          <w:rFonts w:ascii="Ebrima" w:eastAsia="Ebrima" w:hAnsi="Ebrima" w:cs="Ebrima"/>
          <w:sz w:val="20"/>
          <w:szCs w:val="20"/>
        </w:rPr>
        <w:t>nous i</w:t>
      </w:r>
      <w:r>
        <w:rPr>
          <w:rFonts w:ascii="Ebrima" w:eastAsia="Ebrima" w:hAnsi="Ebrima" w:cs="Ebrima"/>
          <w:sz w:val="20"/>
          <w:szCs w:val="20"/>
        </w:rPr>
        <w:t xml:space="preserve">ncombe, et </w:t>
      </w:r>
      <w:r w:rsidR="002E2697">
        <w:rPr>
          <w:rFonts w:ascii="Ebrima" w:eastAsia="Ebrima" w:hAnsi="Ebrima" w:cs="Ebrima"/>
          <w:sz w:val="20"/>
          <w:szCs w:val="20"/>
        </w:rPr>
        <w:t xml:space="preserve">nous </w:t>
      </w:r>
      <w:r>
        <w:rPr>
          <w:rFonts w:ascii="Ebrima" w:eastAsia="Ebrima" w:hAnsi="Ebrima" w:cs="Ebrima"/>
          <w:sz w:val="20"/>
          <w:szCs w:val="20"/>
        </w:rPr>
        <w:t>appartient aussi, de décider les contenus philosophiques ou idéologiques qui [</w:t>
      </w:r>
      <w:r>
        <w:rPr>
          <w:rFonts w:ascii="Ebrima" w:eastAsia="Ebrima" w:hAnsi="Ebrima" w:cs="Ebrima"/>
          <w:sz w:val="20"/>
          <w:szCs w:val="20"/>
          <w:highlight w:val="yellow"/>
        </w:rPr>
        <w:t>lui / leur A COMPLETER</w:t>
      </w:r>
      <w:r>
        <w:rPr>
          <w:rFonts w:ascii="Ebrima" w:eastAsia="Ebrima" w:hAnsi="Ebrima" w:cs="Ebrima"/>
          <w:sz w:val="20"/>
          <w:szCs w:val="20"/>
        </w:rPr>
        <w:t xml:space="preserve">] sont présentés, conformément aux dispositions </w:t>
      </w:r>
      <w:r w:rsidR="002E2697">
        <w:rPr>
          <w:rFonts w:ascii="Ebrima" w:eastAsia="Ebrima" w:hAnsi="Ebrima" w:cs="Ebrima"/>
          <w:sz w:val="20"/>
          <w:szCs w:val="20"/>
        </w:rPr>
        <w:t xml:space="preserve">légales </w:t>
      </w:r>
      <w:r>
        <w:rPr>
          <w:rFonts w:ascii="Ebrima" w:eastAsia="Ebrima" w:hAnsi="Ebrima" w:cs="Ebrima"/>
          <w:sz w:val="20"/>
          <w:szCs w:val="20"/>
        </w:rPr>
        <w:t>susmentionnées.</w:t>
      </w:r>
    </w:p>
    <w:p w14:paraId="00000078" w14:textId="424C8312" w:rsidR="00E84020" w:rsidRDefault="00000000">
      <w:pPr>
        <w:jc w:val="both"/>
        <w:rPr>
          <w:rFonts w:ascii="Ebrima" w:eastAsia="Ebrima" w:hAnsi="Ebrima" w:cs="Ebrima"/>
          <w:sz w:val="20"/>
          <w:szCs w:val="20"/>
        </w:rPr>
      </w:pPr>
      <w:r>
        <w:rPr>
          <w:rFonts w:ascii="Ebrima" w:eastAsia="Ebrima" w:hAnsi="Ebrima" w:cs="Ebrima"/>
          <w:b/>
          <w:sz w:val="20"/>
          <w:szCs w:val="20"/>
        </w:rPr>
        <w:t>Pour les motifs exposés ci-avant, nous vous prions et vous remercions Madame / Monsieur le Directeur</w:t>
      </w:r>
      <w:r>
        <w:rPr>
          <w:rFonts w:ascii="Ebrima" w:eastAsia="Ebrima" w:hAnsi="Ebrima" w:cs="Ebrima"/>
          <w:sz w:val="20"/>
          <w:szCs w:val="20"/>
        </w:rPr>
        <w:t xml:space="preserve">, de bien vouloir </w:t>
      </w:r>
      <w:r w:rsidR="002E2697">
        <w:rPr>
          <w:rFonts w:ascii="Ebrima" w:eastAsia="Ebrima" w:hAnsi="Ebrima" w:cs="Ebrima"/>
          <w:sz w:val="20"/>
          <w:szCs w:val="20"/>
        </w:rPr>
        <w:t xml:space="preserve">nous </w:t>
      </w:r>
      <w:r>
        <w:rPr>
          <w:rFonts w:ascii="Ebrima" w:eastAsia="Ebrima" w:hAnsi="Ebrima" w:cs="Ebrima"/>
          <w:sz w:val="20"/>
          <w:szCs w:val="20"/>
        </w:rPr>
        <w:t>communiquer :</w:t>
      </w:r>
    </w:p>
    <w:p w14:paraId="00000079" w14:textId="06A1B8DB" w:rsidR="00E84020" w:rsidRDefault="00000000">
      <w:pPr>
        <w:numPr>
          <w:ilvl w:val="0"/>
          <w:numId w:val="7"/>
        </w:numPr>
        <w:pBdr>
          <w:top w:val="nil"/>
          <w:left w:val="nil"/>
          <w:bottom w:val="nil"/>
          <w:right w:val="nil"/>
          <w:between w:val="nil"/>
        </w:pBdr>
        <w:ind w:left="1134"/>
        <w:jc w:val="both"/>
        <w:rPr>
          <w:rFonts w:ascii="Ebrima" w:eastAsia="Ebrima" w:hAnsi="Ebrima" w:cs="Ebrima"/>
          <w:color w:val="000000"/>
          <w:sz w:val="20"/>
          <w:szCs w:val="20"/>
        </w:rPr>
      </w:pPr>
      <w:r>
        <w:rPr>
          <w:rFonts w:ascii="Ebrima" w:eastAsia="Ebrima" w:hAnsi="Ebrima" w:cs="Ebrima"/>
          <w:color w:val="000000"/>
          <w:sz w:val="20"/>
          <w:szCs w:val="20"/>
        </w:rPr>
        <w:t xml:space="preserve">Les </w:t>
      </w:r>
      <w:r>
        <w:rPr>
          <w:rFonts w:ascii="Ebrima" w:eastAsia="Ebrima" w:hAnsi="Ebrima" w:cs="Ebrima"/>
          <w:b/>
          <w:color w:val="000000"/>
          <w:sz w:val="20"/>
          <w:szCs w:val="20"/>
        </w:rPr>
        <w:t>garanties, ainsi que leurs modalités concrètes</w:t>
      </w:r>
      <w:r>
        <w:rPr>
          <w:rFonts w:ascii="Ebrima" w:eastAsia="Ebrima" w:hAnsi="Ebrima" w:cs="Ebrima"/>
          <w:color w:val="000000"/>
          <w:sz w:val="20"/>
          <w:szCs w:val="20"/>
        </w:rPr>
        <w:t xml:space="preserve">, mises en place au sein de votre établissement, afin de s’assurer que les contenus EVRAS dispensés au sein de votre </w:t>
      </w:r>
      <w:r>
        <w:rPr>
          <w:rFonts w:ascii="Ebrima" w:eastAsia="Ebrima" w:hAnsi="Ebrima" w:cs="Ebrima"/>
          <w:color w:val="000000"/>
          <w:sz w:val="20"/>
          <w:szCs w:val="20"/>
        </w:rPr>
        <w:lastRenderedPageBreak/>
        <w:t>établissement</w:t>
      </w:r>
      <w:r w:rsidR="002E2697">
        <w:rPr>
          <w:rFonts w:ascii="Ebrima" w:eastAsia="Ebrima" w:hAnsi="Ebrima" w:cs="Ebrima"/>
          <w:color w:val="000000"/>
          <w:sz w:val="20"/>
          <w:szCs w:val="20"/>
        </w:rPr>
        <w:t>,</w:t>
      </w:r>
      <w:r>
        <w:rPr>
          <w:rFonts w:ascii="Ebrima" w:eastAsia="Ebrima" w:hAnsi="Ebrima" w:cs="Ebrima"/>
          <w:color w:val="000000"/>
          <w:sz w:val="20"/>
          <w:szCs w:val="20"/>
        </w:rPr>
        <w:t xml:space="preserve"> </w:t>
      </w:r>
      <w:r w:rsidR="002E2697">
        <w:rPr>
          <w:rFonts w:ascii="Ebrima" w:eastAsia="Ebrima" w:hAnsi="Ebrima" w:cs="Ebrima"/>
          <w:color w:val="000000"/>
          <w:sz w:val="20"/>
          <w:szCs w:val="20"/>
        </w:rPr>
        <w:t xml:space="preserve">ou de structures connexes, </w:t>
      </w:r>
      <w:r>
        <w:rPr>
          <w:rFonts w:ascii="Ebrima" w:eastAsia="Ebrima" w:hAnsi="Ebrima" w:cs="Ebrima"/>
          <w:color w:val="000000"/>
          <w:sz w:val="20"/>
          <w:szCs w:val="20"/>
        </w:rPr>
        <w:t>sont strictement adaptés à chacun des mineurs concernés.</w:t>
      </w:r>
    </w:p>
    <w:p w14:paraId="0000007A" w14:textId="1A6FA7A7" w:rsidR="00E84020" w:rsidRDefault="00000000">
      <w:pPr>
        <w:ind w:left="1134"/>
        <w:jc w:val="both"/>
        <w:rPr>
          <w:rFonts w:ascii="Ebrima" w:eastAsia="Ebrima" w:hAnsi="Ebrima" w:cs="Ebrima"/>
          <w:sz w:val="20"/>
          <w:szCs w:val="20"/>
        </w:rPr>
      </w:pPr>
      <w:r>
        <w:rPr>
          <w:rFonts w:ascii="Ebrima" w:eastAsia="Ebrima" w:hAnsi="Ebrima" w:cs="Ebrima"/>
          <w:sz w:val="20"/>
          <w:szCs w:val="20"/>
        </w:rPr>
        <w:t xml:space="preserve">Par exemple, si </w:t>
      </w:r>
      <w:r>
        <w:rPr>
          <w:rFonts w:ascii="Ebrima" w:eastAsia="Ebrima" w:hAnsi="Ebrima" w:cs="Ebrima"/>
          <w:sz w:val="20"/>
          <w:szCs w:val="20"/>
          <w:u w:val="single"/>
        </w:rPr>
        <w:t>certains</w:t>
      </w:r>
      <w:r>
        <w:rPr>
          <w:rFonts w:ascii="Ebrima" w:eastAsia="Ebrima" w:hAnsi="Ebrima" w:cs="Ebrima"/>
          <w:sz w:val="20"/>
          <w:szCs w:val="20"/>
        </w:rPr>
        <w:t xml:space="preserve"> élèves souhaitent aborder « les </w:t>
      </w:r>
      <w:r>
        <w:rPr>
          <w:rFonts w:ascii="Ebrima" w:eastAsia="Ebrima" w:hAnsi="Ebrima" w:cs="Ebrima"/>
          <w:i/>
          <w:sz w:val="20"/>
          <w:szCs w:val="20"/>
        </w:rPr>
        <w:t>différents types de pornographie</w:t>
      </w:r>
      <w:r>
        <w:rPr>
          <w:rFonts w:ascii="Ebrima" w:eastAsia="Ebrima" w:hAnsi="Ebrima" w:cs="Ebrima"/>
          <w:sz w:val="20"/>
          <w:szCs w:val="20"/>
        </w:rPr>
        <w:t> »</w:t>
      </w:r>
      <w:r>
        <w:rPr>
          <w:rFonts w:ascii="Ebrima" w:eastAsia="Ebrima" w:hAnsi="Ebrima" w:cs="Ebrima"/>
          <w:sz w:val="20"/>
          <w:szCs w:val="20"/>
          <w:vertAlign w:val="superscript"/>
        </w:rPr>
        <w:footnoteReference w:id="36"/>
      </w:r>
      <w:r>
        <w:rPr>
          <w:rFonts w:ascii="Ebrima" w:eastAsia="Ebrima" w:hAnsi="Ebrima" w:cs="Ebrima"/>
          <w:sz w:val="20"/>
          <w:szCs w:val="20"/>
        </w:rPr>
        <w:t>, ou « </w:t>
      </w:r>
      <w:r>
        <w:rPr>
          <w:rFonts w:ascii="Ebrima" w:eastAsia="Ebrima" w:hAnsi="Ebrima" w:cs="Ebrima"/>
          <w:i/>
          <w:sz w:val="20"/>
          <w:szCs w:val="20"/>
        </w:rPr>
        <w:t>la diversité des pratiques sexuelles (au-delà de la pénétration)</w:t>
      </w:r>
      <w:r>
        <w:rPr>
          <w:rFonts w:ascii="Ebrima" w:eastAsia="Ebrima" w:hAnsi="Ebrima" w:cs="Ebrima"/>
          <w:sz w:val="20"/>
          <w:szCs w:val="20"/>
        </w:rPr>
        <w:t> »</w:t>
      </w:r>
      <w:r>
        <w:rPr>
          <w:rFonts w:ascii="Ebrima" w:eastAsia="Ebrima" w:hAnsi="Ebrima" w:cs="Ebrima"/>
          <w:sz w:val="20"/>
          <w:szCs w:val="20"/>
          <w:vertAlign w:val="superscript"/>
        </w:rPr>
        <w:footnoteReference w:id="37"/>
      </w:r>
      <w:r>
        <w:rPr>
          <w:rFonts w:ascii="Ebrima" w:eastAsia="Ebrima" w:hAnsi="Ebrima" w:cs="Ebrima"/>
          <w:sz w:val="20"/>
          <w:szCs w:val="20"/>
        </w:rPr>
        <w:t>, ou « </w:t>
      </w:r>
      <w:r>
        <w:rPr>
          <w:rFonts w:ascii="Ebrima" w:eastAsia="Ebrima" w:hAnsi="Ebrima" w:cs="Ebrima"/>
          <w:i/>
          <w:sz w:val="20"/>
          <w:szCs w:val="20"/>
        </w:rPr>
        <w:t>comment rendre le sexe épanouissant/ amusant</w:t>
      </w:r>
      <w:r>
        <w:rPr>
          <w:rFonts w:ascii="Ebrima" w:eastAsia="Ebrima" w:hAnsi="Ebrima" w:cs="Ebrima"/>
          <w:sz w:val="20"/>
          <w:szCs w:val="20"/>
        </w:rPr>
        <w:t> »</w:t>
      </w:r>
      <w:r w:rsidR="002E2697" w:rsidRPr="002E2697">
        <w:rPr>
          <w:rFonts w:ascii="Ebrima" w:eastAsia="Ebrima" w:hAnsi="Ebrima" w:cs="Ebrima"/>
          <w:color w:val="000000"/>
          <w:sz w:val="20"/>
          <w:szCs w:val="20"/>
          <w:vertAlign w:val="superscript"/>
        </w:rPr>
        <w:t xml:space="preserve"> </w:t>
      </w:r>
      <w:r w:rsidR="002E2697">
        <w:rPr>
          <w:rFonts w:ascii="Ebrima" w:eastAsia="Ebrima" w:hAnsi="Ebrima" w:cs="Ebrima"/>
          <w:color w:val="000000"/>
          <w:sz w:val="20"/>
          <w:szCs w:val="20"/>
          <w:vertAlign w:val="superscript"/>
        </w:rPr>
        <w:footnoteReference w:id="38"/>
      </w:r>
      <w:r>
        <w:rPr>
          <w:rFonts w:ascii="Ebrima" w:eastAsia="Ebrima" w:hAnsi="Ebrima" w:cs="Ebrima"/>
          <w:sz w:val="20"/>
          <w:szCs w:val="20"/>
        </w:rPr>
        <w:t>, comment garantissez-vous que ces sujets, qui n’auraient pas été demandés par d’autres élèves ne soient pas abordés devant eux ?</w:t>
      </w:r>
    </w:p>
    <w:p w14:paraId="0000007B" w14:textId="77777777" w:rsidR="00E84020" w:rsidRDefault="00000000">
      <w:pPr>
        <w:ind w:left="1134"/>
        <w:jc w:val="both"/>
        <w:rPr>
          <w:rFonts w:ascii="Ebrima" w:eastAsia="Ebrima" w:hAnsi="Ebrima" w:cs="Ebrima"/>
          <w:sz w:val="20"/>
          <w:szCs w:val="20"/>
        </w:rPr>
      </w:pPr>
      <w:r>
        <w:rPr>
          <w:rFonts w:ascii="Ebrima" w:eastAsia="Ebrima" w:hAnsi="Ebrima" w:cs="Ebrima"/>
          <w:sz w:val="20"/>
          <w:szCs w:val="20"/>
        </w:rPr>
        <w:t xml:space="preserve">Une solution garantissant le respect de l’individualité de chaque enfant pourrait de prime abord, sous réserve des modalités de contrôle envisagées et à définir, être la suivante : </w:t>
      </w:r>
    </w:p>
    <w:p w14:paraId="0000007C" w14:textId="77777777" w:rsidR="00E84020" w:rsidRDefault="00000000">
      <w:pPr>
        <w:numPr>
          <w:ilvl w:val="0"/>
          <w:numId w:val="6"/>
        </w:numPr>
        <w:pBdr>
          <w:top w:val="nil"/>
          <w:left w:val="nil"/>
          <w:bottom w:val="nil"/>
          <w:right w:val="nil"/>
          <w:between w:val="nil"/>
        </w:pBdr>
        <w:spacing w:after="0"/>
        <w:ind w:left="1635" w:hanging="360"/>
        <w:jc w:val="both"/>
        <w:rPr>
          <w:rFonts w:ascii="Ebrima" w:eastAsia="Ebrima" w:hAnsi="Ebrima" w:cs="Ebrima"/>
          <w:color w:val="000000"/>
          <w:sz w:val="20"/>
          <w:szCs w:val="20"/>
        </w:rPr>
      </w:pPr>
      <w:r>
        <w:rPr>
          <w:rFonts w:ascii="Ebrima" w:eastAsia="Ebrima" w:hAnsi="Ebrima" w:cs="Ebrima"/>
          <w:color w:val="000000"/>
          <w:sz w:val="20"/>
          <w:szCs w:val="20"/>
        </w:rPr>
        <w:t>Aborder lors des séances collectives uniquement les thèmes qui ont été sélectionnés par l’intégralité des élèves ayant complété le questionnaire, et informer les parents de ces thèmes unanimement sélectionnés afin de les intégrer dans le suivi à domicile des thématiques sélectionnées.</w:t>
      </w:r>
    </w:p>
    <w:p w14:paraId="0000007D" w14:textId="77777777" w:rsidR="00E84020" w:rsidRDefault="00000000">
      <w:pPr>
        <w:numPr>
          <w:ilvl w:val="0"/>
          <w:numId w:val="6"/>
        </w:numPr>
        <w:pBdr>
          <w:top w:val="nil"/>
          <w:left w:val="nil"/>
          <w:bottom w:val="nil"/>
          <w:right w:val="nil"/>
          <w:between w:val="nil"/>
        </w:pBdr>
        <w:spacing w:after="0"/>
        <w:ind w:left="1635" w:hanging="360"/>
        <w:jc w:val="both"/>
        <w:rPr>
          <w:rFonts w:ascii="Ebrima" w:eastAsia="Ebrima" w:hAnsi="Ebrima" w:cs="Ebrima"/>
          <w:color w:val="000000"/>
          <w:sz w:val="20"/>
          <w:szCs w:val="20"/>
        </w:rPr>
      </w:pPr>
      <w:r>
        <w:rPr>
          <w:rFonts w:ascii="Ebrima" w:eastAsia="Ebrima" w:hAnsi="Ebrima" w:cs="Ebrima"/>
          <w:color w:val="000000"/>
          <w:sz w:val="20"/>
          <w:szCs w:val="20"/>
        </w:rPr>
        <w:t>Aborder uniquement lors de séances individuelles avec les élèves ayant manifesté par écrit un intérêt à cet égard, les thèmes qui n’ont pas été sélectionnés par l’intégralité des élèves ayant complété le questionnaire.</w:t>
      </w:r>
    </w:p>
    <w:p w14:paraId="0000007E" w14:textId="77777777" w:rsidR="00E84020" w:rsidRDefault="00E84020">
      <w:pPr>
        <w:pBdr>
          <w:top w:val="nil"/>
          <w:left w:val="nil"/>
          <w:bottom w:val="nil"/>
          <w:right w:val="nil"/>
          <w:between w:val="nil"/>
        </w:pBdr>
        <w:spacing w:after="0"/>
        <w:ind w:left="851"/>
        <w:jc w:val="both"/>
        <w:rPr>
          <w:rFonts w:ascii="Ebrima" w:eastAsia="Ebrima" w:hAnsi="Ebrima" w:cs="Ebrima"/>
          <w:color w:val="000000"/>
          <w:sz w:val="20"/>
          <w:szCs w:val="20"/>
        </w:rPr>
      </w:pPr>
    </w:p>
    <w:p w14:paraId="0000007F" w14:textId="46238651" w:rsidR="00E84020" w:rsidRDefault="00000000">
      <w:pPr>
        <w:numPr>
          <w:ilvl w:val="0"/>
          <w:numId w:val="7"/>
        </w:numPr>
        <w:pBdr>
          <w:top w:val="nil"/>
          <w:left w:val="nil"/>
          <w:bottom w:val="nil"/>
          <w:right w:val="nil"/>
          <w:between w:val="nil"/>
        </w:pBdr>
        <w:spacing w:after="0"/>
        <w:ind w:left="1134"/>
        <w:jc w:val="both"/>
        <w:rPr>
          <w:rFonts w:ascii="Ebrima" w:eastAsia="Ebrima" w:hAnsi="Ebrima" w:cs="Ebrima"/>
          <w:color w:val="000000"/>
          <w:sz w:val="20"/>
          <w:szCs w:val="20"/>
        </w:rPr>
      </w:pPr>
      <w:r>
        <w:rPr>
          <w:rFonts w:ascii="Ebrima" w:eastAsia="Ebrima" w:hAnsi="Ebrima" w:cs="Ebrima"/>
          <w:color w:val="000000"/>
          <w:sz w:val="20"/>
          <w:szCs w:val="20"/>
        </w:rPr>
        <w:t xml:space="preserve">Les </w:t>
      </w:r>
      <w:r>
        <w:rPr>
          <w:rFonts w:ascii="Ebrima" w:eastAsia="Ebrima" w:hAnsi="Ebrima" w:cs="Ebrima"/>
          <w:b/>
          <w:color w:val="000000"/>
          <w:sz w:val="20"/>
          <w:szCs w:val="20"/>
        </w:rPr>
        <w:t xml:space="preserve">dates auxquelles sont organisées l’ensemble des activités </w:t>
      </w:r>
      <w:r w:rsidRPr="002E2697">
        <w:rPr>
          <w:rFonts w:ascii="Ebrima" w:eastAsia="Ebrima" w:hAnsi="Ebrima" w:cs="Ebrima"/>
          <w:b/>
          <w:sz w:val="20"/>
          <w:szCs w:val="20"/>
        </w:rPr>
        <w:t>EVRAS ou assimilé</w:t>
      </w:r>
      <w:r w:rsidR="002E2697" w:rsidRPr="002E2697">
        <w:rPr>
          <w:rFonts w:ascii="Ebrima" w:eastAsia="Ebrima" w:hAnsi="Ebrima" w:cs="Ebrima"/>
          <w:b/>
          <w:sz w:val="20"/>
          <w:szCs w:val="20"/>
        </w:rPr>
        <w:t>e</w:t>
      </w:r>
      <w:r w:rsidRPr="002E2697">
        <w:rPr>
          <w:rFonts w:ascii="Ebrima" w:eastAsia="Ebrima" w:hAnsi="Ebrima" w:cs="Ebrima"/>
          <w:b/>
          <w:sz w:val="20"/>
          <w:szCs w:val="20"/>
        </w:rPr>
        <w:t>s</w:t>
      </w:r>
      <w:r w:rsidRPr="002E2697">
        <w:rPr>
          <w:rFonts w:ascii="Ebrima" w:eastAsia="Ebrima" w:hAnsi="Ebrima" w:cs="Ebrima"/>
          <w:sz w:val="20"/>
          <w:szCs w:val="20"/>
        </w:rPr>
        <w:t>, tous niveaux confondus, au sein de l’établissement</w:t>
      </w:r>
      <w:r w:rsidR="002E2697" w:rsidRPr="002E2697">
        <w:rPr>
          <w:rFonts w:ascii="Ebrima" w:eastAsia="Ebrima" w:hAnsi="Ebrima" w:cs="Ebrima"/>
          <w:sz w:val="20"/>
          <w:szCs w:val="20"/>
        </w:rPr>
        <w:t>, ou de structures connexes,</w:t>
      </w:r>
      <w:r w:rsidRPr="002E2697">
        <w:rPr>
          <w:rFonts w:ascii="Ebrima" w:eastAsia="Ebrima" w:hAnsi="Ebrima" w:cs="Ebrima"/>
          <w:sz w:val="20"/>
          <w:szCs w:val="20"/>
        </w:rPr>
        <w:t xml:space="preserve"> </w:t>
      </w:r>
      <w:r>
        <w:rPr>
          <w:rFonts w:ascii="Ebrima" w:eastAsia="Ebrima" w:hAnsi="Ebrima" w:cs="Ebrima"/>
          <w:color w:val="000000"/>
          <w:sz w:val="20"/>
          <w:szCs w:val="20"/>
        </w:rPr>
        <w:t>pour l’année scolaire 2024-2025.</w:t>
      </w:r>
    </w:p>
    <w:p w14:paraId="00000080" w14:textId="77777777" w:rsidR="00E84020" w:rsidRDefault="00E84020">
      <w:pPr>
        <w:pBdr>
          <w:top w:val="nil"/>
          <w:left w:val="nil"/>
          <w:bottom w:val="nil"/>
          <w:right w:val="nil"/>
          <w:between w:val="nil"/>
        </w:pBdr>
        <w:spacing w:after="0"/>
        <w:ind w:left="851"/>
        <w:jc w:val="both"/>
        <w:rPr>
          <w:rFonts w:ascii="Ebrima" w:eastAsia="Ebrima" w:hAnsi="Ebrima" w:cs="Ebrima"/>
          <w:color w:val="000000"/>
          <w:sz w:val="20"/>
          <w:szCs w:val="20"/>
        </w:rPr>
      </w:pPr>
    </w:p>
    <w:p w14:paraId="00000081" w14:textId="636C5393" w:rsidR="00E84020" w:rsidRDefault="00000000">
      <w:pPr>
        <w:numPr>
          <w:ilvl w:val="0"/>
          <w:numId w:val="7"/>
        </w:numPr>
        <w:pBdr>
          <w:top w:val="nil"/>
          <w:left w:val="nil"/>
          <w:bottom w:val="nil"/>
          <w:right w:val="nil"/>
          <w:between w:val="nil"/>
        </w:pBdr>
        <w:spacing w:after="0"/>
        <w:ind w:left="1134"/>
        <w:jc w:val="both"/>
        <w:rPr>
          <w:rFonts w:ascii="Ebrima" w:eastAsia="Ebrima" w:hAnsi="Ebrima" w:cs="Ebrima"/>
          <w:color w:val="000000"/>
          <w:sz w:val="20"/>
          <w:szCs w:val="20"/>
        </w:rPr>
      </w:pPr>
      <w:r>
        <w:rPr>
          <w:rFonts w:ascii="Ebrima" w:eastAsia="Ebrima" w:hAnsi="Ebrima" w:cs="Ebrima"/>
          <w:color w:val="000000"/>
          <w:sz w:val="20"/>
          <w:szCs w:val="20"/>
        </w:rPr>
        <w:t xml:space="preserve">Le </w:t>
      </w:r>
      <w:r>
        <w:rPr>
          <w:rFonts w:ascii="Ebrima" w:eastAsia="Ebrima" w:hAnsi="Ebrima" w:cs="Ebrima"/>
          <w:b/>
          <w:color w:val="000000"/>
          <w:sz w:val="20"/>
          <w:szCs w:val="20"/>
        </w:rPr>
        <w:t xml:space="preserve">relevé exhaustif des </w:t>
      </w:r>
      <w:r w:rsidRPr="002E2697">
        <w:rPr>
          <w:rFonts w:ascii="Ebrima" w:eastAsia="Ebrima" w:hAnsi="Ebrima" w:cs="Ebrima"/>
          <w:b/>
          <w:color w:val="000000"/>
          <w:sz w:val="20"/>
          <w:szCs w:val="20"/>
        </w:rPr>
        <w:t xml:space="preserve">contenus EVRAS abordés dans le cadre du tronc </w:t>
      </w:r>
      <w:r w:rsidRPr="002E2697">
        <w:rPr>
          <w:rFonts w:ascii="Ebrima" w:eastAsia="Ebrima" w:hAnsi="Ebrima" w:cs="Ebrima"/>
          <w:b/>
          <w:sz w:val="20"/>
          <w:szCs w:val="20"/>
        </w:rPr>
        <w:t xml:space="preserve">commun </w:t>
      </w:r>
      <w:r w:rsidR="005479DA" w:rsidRPr="002E2697">
        <w:rPr>
          <w:rFonts w:ascii="Ebrima" w:eastAsia="Ebrima" w:hAnsi="Ebrima" w:cs="Ebrima"/>
          <w:b/>
          <w:sz w:val="20"/>
          <w:szCs w:val="20"/>
        </w:rPr>
        <w:t xml:space="preserve">ainsi que le relevé exhaustif des supports utilisés dans le cadre des </w:t>
      </w:r>
      <w:r w:rsidR="002B1602">
        <w:rPr>
          <w:rFonts w:ascii="Ebrima" w:eastAsia="Ebrima" w:hAnsi="Ebrima" w:cs="Ebrima"/>
          <w:b/>
          <w:sz w:val="20"/>
          <w:szCs w:val="20"/>
        </w:rPr>
        <w:t>animations</w:t>
      </w:r>
      <w:r w:rsidR="005479DA" w:rsidRPr="002E2697">
        <w:rPr>
          <w:rFonts w:ascii="Ebrima" w:eastAsia="Ebrima" w:hAnsi="Ebrima" w:cs="Ebrima"/>
          <w:b/>
          <w:sz w:val="20"/>
          <w:szCs w:val="20"/>
        </w:rPr>
        <w:t xml:space="preserve"> EVRAS</w:t>
      </w:r>
      <w:r w:rsidR="002E2697" w:rsidRPr="002E2697">
        <w:rPr>
          <w:rFonts w:ascii="Ebrima" w:eastAsia="Ebrima" w:hAnsi="Ebrima" w:cs="Ebrima"/>
          <w:bCs/>
          <w:sz w:val="20"/>
          <w:szCs w:val="20"/>
        </w:rPr>
        <w:t>,</w:t>
      </w:r>
      <w:r w:rsidR="005479DA" w:rsidRPr="002E2697">
        <w:rPr>
          <w:rFonts w:ascii="Ebrima" w:eastAsia="Ebrima" w:hAnsi="Ebrima" w:cs="Ebrima"/>
          <w:bCs/>
          <w:sz w:val="20"/>
          <w:szCs w:val="20"/>
        </w:rPr>
        <w:t xml:space="preserve"> </w:t>
      </w:r>
      <w:r w:rsidRPr="002E2697">
        <w:rPr>
          <w:rFonts w:ascii="Ebrima" w:eastAsia="Ebrima" w:hAnsi="Ebrima" w:cs="Ebrima"/>
          <w:bCs/>
          <w:sz w:val="20"/>
          <w:szCs w:val="20"/>
        </w:rPr>
        <w:t>dispensé</w:t>
      </w:r>
      <w:r w:rsidR="002E2697" w:rsidRPr="002E2697">
        <w:rPr>
          <w:rFonts w:ascii="Ebrima" w:eastAsia="Ebrima" w:hAnsi="Ebrima" w:cs="Ebrima"/>
          <w:bCs/>
          <w:sz w:val="20"/>
          <w:szCs w:val="20"/>
        </w:rPr>
        <w:t>s</w:t>
      </w:r>
      <w:r w:rsidRPr="002E2697">
        <w:rPr>
          <w:rFonts w:ascii="Ebrima" w:eastAsia="Ebrima" w:hAnsi="Ebrima" w:cs="Ebrima"/>
          <w:bCs/>
          <w:sz w:val="20"/>
          <w:szCs w:val="20"/>
        </w:rPr>
        <w:t xml:space="preserve"> au sein de </w:t>
      </w:r>
      <w:r w:rsidR="002E2697" w:rsidRPr="002E2697">
        <w:rPr>
          <w:rFonts w:ascii="Ebrima" w:eastAsia="Ebrima" w:hAnsi="Ebrima" w:cs="Ebrima"/>
          <w:bCs/>
          <w:sz w:val="20"/>
          <w:szCs w:val="20"/>
        </w:rPr>
        <w:t xml:space="preserve">votre </w:t>
      </w:r>
      <w:r w:rsidRPr="002E2697">
        <w:rPr>
          <w:rFonts w:ascii="Ebrima" w:eastAsia="Ebrima" w:hAnsi="Ebrima" w:cs="Ebrima"/>
          <w:bCs/>
          <w:sz w:val="20"/>
          <w:szCs w:val="20"/>
        </w:rPr>
        <w:t>établissement</w:t>
      </w:r>
      <w:r w:rsidRPr="002E2697">
        <w:rPr>
          <w:rFonts w:ascii="Ebrima" w:eastAsia="Ebrima" w:hAnsi="Ebrima" w:cs="Ebrima"/>
          <w:sz w:val="20"/>
          <w:szCs w:val="20"/>
        </w:rPr>
        <w:t xml:space="preserve">, </w:t>
      </w:r>
      <w:r w:rsidR="002E2697" w:rsidRPr="002E2697">
        <w:rPr>
          <w:rFonts w:ascii="Ebrima" w:eastAsia="Ebrima" w:hAnsi="Ebrima" w:cs="Ebrima"/>
          <w:sz w:val="20"/>
          <w:szCs w:val="20"/>
        </w:rPr>
        <w:t xml:space="preserve">ou de structures connexes, </w:t>
      </w:r>
      <w:r w:rsidRPr="002E2697">
        <w:rPr>
          <w:rFonts w:ascii="Ebrima" w:eastAsia="Ebrima" w:hAnsi="Ebrima" w:cs="Ebrima"/>
          <w:sz w:val="20"/>
          <w:szCs w:val="20"/>
        </w:rPr>
        <w:t xml:space="preserve">pour l’année scolaire </w:t>
      </w:r>
      <w:r>
        <w:rPr>
          <w:rFonts w:ascii="Ebrima" w:eastAsia="Ebrima" w:hAnsi="Ebrima" w:cs="Ebrima"/>
          <w:color w:val="000000"/>
          <w:sz w:val="20"/>
          <w:szCs w:val="20"/>
        </w:rPr>
        <w:t>2024-2025.</w:t>
      </w:r>
    </w:p>
    <w:p w14:paraId="00000082" w14:textId="77777777" w:rsidR="00E84020" w:rsidRDefault="00E84020">
      <w:pPr>
        <w:pBdr>
          <w:top w:val="nil"/>
          <w:left w:val="nil"/>
          <w:bottom w:val="nil"/>
          <w:right w:val="nil"/>
          <w:between w:val="nil"/>
        </w:pBdr>
        <w:spacing w:after="0"/>
        <w:ind w:left="1287"/>
        <w:jc w:val="both"/>
        <w:rPr>
          <w:rFonts w:ascii="Ebrima" w:eastAsia="Ebrima" w:hAnsi="Ebrima" w:cs="Ebrima"/>
          <w:color w:val="000000"/>
          <w:sz w:val="20"/>
          <w:szCs w:val="20"/>
        </w:rPr>
      </w:pPr>
    </w:p>
    <w:p w14:paraId="00000083" w14:textId="2265811D" w:rsidR="00E84020" w:rsidRDefault="00000000">
      <w:pPr>
        <w:numPr>
          <w:ilvl w:val="0"/>
          <w:numId w:val="7"/>
        </w:numPr>
        <w:pBdr>
          <w:top w:val="nil"/>
          <w:left w:val="nil"/>
          <w:bottom w:val="nil"/>
          <w:right w:val="nil"/>
          <w:between w:val="nil"/>
        </w:pBdr>
        <w:ind w:left="1134"/>
        <w:jc w:val="both"/>
        <w:rPr>
          <w:rFonts w:ascii="Ebrima" w:eastAsia="Ebrima" w:hAnsi="Ebrima" w:cs="Ebrima"/>
          <w:color w:val="000000"/>
          <w:sz w:val="20"/>
          <w:szCs w:val="20"/>
        </w:rPr>
      </w:pPr>
      <w:r>
        <w:rPr>
          <w:rFonts w:ascii="Ebrima" w:eastAsia="Ebrima" w:hAnsi="Ebrima" w:cs="Ebrima"/>
          <w:color w:val="000000"/>
          <w:sz w:val="20"/>
          <w:szCs w:val="20"/>
        </w:rPr>
        <w:t>Un engagement ferme et irrévocable que [</w:t>
      </w:r>
      <w:r>
        <w:rPr>
          <w:rFonts w:ascii="Ebrima" w:eastAsia="Ebrima" w:hAnsi="Ebrima" w:cs="Ebrima"/>
          <w:color w:val="000000"/>
          <w:sz w:val="20"/>
          <w:szCs w:val="20"/>
          <w:highlight w:val="yellow"/>
        </w:rPr>
        <w:t>notre enfant / nos enfants A COMPLETER</w:t>
      </w:r>
      <w:r>
        <w:rPr>
          <w:rFonts w:ascii="Ebrima" w:eastAsia="Ebrima" w:hAnsi="Ebrima" w:cs="Ebrima"/>
          <w:color w:val="000000"/>
          <w:sz w:val="20"/>
          <w:szCs w:val="20"/>
        </w:rPr>
        <w:t>] ne [</w:t>
      </w:r>
      <w:r>
        <w:rPr>
          <w:rFonts w:ascii="Ebrima" w:eastAsia="Ebrima" w:hAnsi="Ebrima" w:cs="Ebrima"/>
          <w:color w:val="000000"/>
          <w:sz w:val="20"/>
          <w:szCs w:val="20"/>
          <w:highlight w:val="yellow"/>
        </w:rPr>
        <w:t>sera / seront A COMPLETER</w:t>
      </w:r>
      <w:r>
        <w:rPr>
          <w:rFonts w:ascii="Ebrima" w:eastAsia="Ebrima" w:hAnsi="Ebrima" w:cs="Ebrima"/>
          <w:color w:val="000000"/>
          <w:sz w:val="20"/>
          <w:szCs w:val="20"/>
        </w:rPr>
        <w:t>] pas [</w:t>
      </w:r>
      <w:r>
        <w:rPr>
          <w:rFonts w:ascii="Ebrima" w:eastAsia="Ebrima" w:hAnsi="Ebrima" w:cs="Ebrima"/>
          <w:color w:val="000000"/>
          <w:sz w:val="20"/>
          <w:szCs w:val="20"/>
          <w:highlight w:val="yellow"/>
        </w:rPr>
        <w:t>exposé / exposés A COMPLETER</w:t>
      </w:r>
      <w:r>
        <w:rPr>
          <w:rFonts w:ascii="Ebrima" w:eastAsia="Ebrima" w:hAnsi="Ebrima" w:cs="Ebrima"/>
          <w:color w:val="000000"/>
          <w:sz w:val="20"/>
          <w:szCs w:val="20"/>
        </w:rPr>
        <w:t xml:space="preserve">] au contenu figurant dans le Guide EVRAS officiel sans </w:t>
      </w:r>
      <w:r w:rsidR="002E2697">
        <w:rPr>
          <w:rFonts w:ascii="Ebrima" w:eastAsia="Ebrima" w:hAnsi="Ebrima" w:cs="Ebrima"/>
          <w:color w:val="000000"/>
          <w:sz w:val="20"/>
          <w:szCs w:val="20"/>
        </w:rPr>
        <w:t>notre</w:t>
      </w:r>
      <w:r>
        <w:rPr>
          <w:rFonts w:ascii="Ebrima" w:eastAsia="Ebrima" w:hAnsi="Ebrima" w:cs="Ebrima"/>
          <w:color w:val="000000"/>
          <w:sz w:val="20"/>
          <w:szCs w:val="20"/>
        </w:rPr>
        <w:t xml:space="preserve"> accord écrit préalable.  En cas d’absence d’accord, la responsabilité de l’école pourrait d’ailleurs être poursuivie.</w:t>
      </w:r>
    </w:p>
    <w:p w14:paraId="00000084" w14:textId="77777777" w:rsidR="00E84020" w:rsidRDefault="00E84020">
      <w:pPr>
        <w:spacing w:after="0" w:line="240" w:lineRule="auto"/>
        <w:jc w:val="both"/>
        <w:rPr>
          <w:rFonts w:ascii="Ebrima" w:eastAsia="Ebrima" w:hAnsi="Ebrima" w:cs="Ebrima"/>
          <w:sz w:val="20"/>
          <w:szCs w:val="20"/>
        </w:rPr>
      </w:pPr>
    </w:p>
    <w:p w14:paraId="00000085" w14:textId="77777777" w:rsidR="00E84020" w:rsidRDefault="00000000">
      <w:pPr>
        <w:spacing w:after="0" w:line="240" w:lineRule="auto"/>
        <w:jc w:val="both"/>
        <w:rPr>
          <w:rFonts w:ascii="Ebrima" w:eastAsia="Ebrima" w:hAnsi="Ebrima" w:cs="Ebrima"/>
          <w:sz w:val="20"/>
          <w:szCs w:val="20"/>
        </w:rPr>
      </w:pPr>
      <w:r>
        <w:rPr>
          <w:rFonts w:ascii="Ebrima" w:eastAsia="Ebrima" w:hAnsi="Ebrima" w:cs="Ebrima"/>
          <w:sz w:val="20"/>
          <w:szCs w:val="20"/>
        </w:rPr>
        <w:t>Nous sommes convaincus que vous ne manquerez pas de reconnaître la légitimité des réserves, remarques, questions et sollicitations qui précèdent, et que vous y apporterez les suites utiles qui s’imposent.</w:t>
      </w:r>
    </w:p>
    <w:p w14:paraId="00000086" w14:textId="77777777" w:rsidR="00E84020" w:rsidRDefault="00E84020">
      <w:pPr>
        <w:spacing w:after="0" w:line="240" w:lineRule="auto"/>
        <w:jc w:val="both"/>
        <w:rPr>
          <w:rFonts w:ascii="Ebrima" w:eastAsia="Ebrima" w:hAnsi="Ebrima" w:cs="Ebrima"/>
          <w:sz w:val="20"/>
          <w:szCs w:val="20"/>
        </w:rPr>
      </w:pPr>
    </w:p>
    <w:p w14:paraId="00000087" w14:textId="77777777" w:rsidR="00E84020" w:rsidRDefault="00000000">
      <w:pPr>
        <w:jc w:val="both"/>
        <w:rPr>
          <w:rFonts w:ascii="Ebrima" w:eastAsia="Ebrima" w:hAnsi="Ebrima" w:cs="Ebrima"/>
          <w:sz w:val="20"/>
          <w:szCs w:val="20"/>
        </w:rPr>
      </w:pPr>
      <w:r>
        <w:rPr>
          <w:rFonts w:ascii="Ebrima" w:eastAsia="Ebrima" w:hAnsi="Ebrima" w:cs="Ebrima"/>
          <w:sz w:val="20"/>
          <w:szCs w:val="20"/>
        </w:rPr>
        <w:t>Veuillez agréer, Madame / Monsieur le Directeur, l’assurance de nos salutations distinguées.</w:t>
      </w:r>
    </w:p>
    <w:p w14:paraId="00000088" w14:textId="628B4C35" w:rsidR="00E84020" w:rsidRDefault="00007829">
      <w:pPr>
        <w:jc w:val="both"/>
        <w:rPr>
          <w:rFonts w:ascii="Ebrima" w:eastAsia="Ebrima" w:hAnsi="Ebrima" w:cs="Ebrima"/>
          <w:sz w:val="20"/>
          <w:szCs w:val="20"/>
        </w:rPr>
      </w:pPr>
      <w:r>
        <w:rPr>
          <w:rFonts w:ascii="Ebrima" w:eastAsia="Ebrima" w:hAnsi="Ebrima" w:cs="Ebrima"/>
          <w:sz w:val="20"/>
          <w:szCs w:val="20"/>
        </w:rPr>
        <w:t>Le[</w:t>
      </w:r>
      <w:r w:rsidRPr="00007829">
        <w:rPr>
          <w:rFonts w:ascii="Ebrima" w:eastAsia="Ebrima" w:hAnsi="Ebrima" w:cs="Ebrima"/>
          <w:sz w:val="20"/>
          <w:szCs w:val="20"/>
          <w:highlight w:val="yellow"/>
        </w:rPr>
        <w:t>Date A COMPLETER</w:t>
      </w:r>
      <w:r>
        <w:rPr>
          <w:rFonts w:ascii="Ebrima" w:eastAsia="Ebrima" w:hAnsi="Ebrima" w:cs="Ebrima"/>
          <w:sz w:val="20"/>
          <w:szCs w:val="20"/>
        </w:rPr>
        <w:t>],</w:t>
      </w:r>
      <w:r>
        <w:rPr>
          <w:rFonts w:ascii="Ebrima" w:eastAsia="Ebrima" w:hAnsi="Ebrima" w:cs="Ebrima"/>
          <w:sz w:val="20"/>
          <w:szCs w:val="20"/>
        </w:rPr>
        <w:tab/>
      </w:r>
      <w:r>
        <w:rPr>
          <w:rFonts w:ascii="Ebrima" w:eastAsia="Ebrima" w:hAnsi="Ebrima" w:cs="Ebrima"/>
          <w:sz w:val="20"/>
          <w:szCs w:val="20"/>
        </w:rPr>
        <w:br/>
      </w:r>
      <w:r>
        <w:rPr>
          <w:rFonts w:ascii="Ebrima" w:eastAsia="Ebrima" w:hAnsi="Ebrima" w:cs="Ebrima"/>
          <w:sz w:val="20"/>
          <w:szCs w:val="20"/>
          <w:highlight w:val="yellow"/>
        </w:rPr>
        <w:t>Prénom + Nom A COMPLETER</w:t>
      </w:r>
      <w:r>
        <w:rPr>
          <w:rFonts w:ascii="Ebrima" w:eastAsia="Ebrima" w:hAnsi="Ebrima" w:cs="Ebrima"/>
          <w:sz w:val="20"/>
          <w:szCs w:val="20"/>
        </w:rPr>
        <w:t>]</w:t>
      </w:r>
    </w:p>
    <w:p w14:paraId="00000089" w14:textId="77777777" w:rsidR="00E84020" w:rsidRDefault="00000000">
      <w:pPr>
        <w:jc w:val="both"/>
        <w:rPr>
          <w:rFonts w:ascii="Ebrima" w:eastAsia="Ebrima" w:hAnsi="Ebrima" w:cs="Ebrima"/>
          <w:sz w:val="20"/>
          <w:szCs w:val="20"/>
        </w:rPr>
      </w:pPr>
      <w:r>
        <w:rPr>
          <w:rFonts w:ascii="Ebrima" w:eastAsia="Ebrima" w:hAnsi="Ebrima" w:cs="Ebrima"/>
          <w:sz w:val="20"/>
          <w:szCs w:val="20"/>
        </w:rPr>
        <w:t>[</w:t>
      </w:r>
      <w:r>
        <w:rPr>
          <w:rFonts w:ascii="Ebrima" w:eastAsia="Ebrima" w:hAnsi="Ebrima" w:cs="Ebrima"/>
          <w:sz w:val="20"/>
          <w:szCs w:val="20"/>
          <w:highlight w:val="yellow"/>
        </w:rPr>
        <w:t>Signature</w:t>
      </w:r>
      <w:r>
        <w:rPr>
          <w:rFonts w:ascii="Ebrima" w:eastAsia="Ebrima" w:hAnsi="Ebrima" w:cs="Ebrima"/>
          <w:sz w:val="20"/>
          <w:szCs w:val="20"/>
        </w:rPr>
        <w:t>]</w:t>
      </w:r>
    </w:p>
    <w:p w14:paraId="0000008A" w14:textId="77777777" w:rsidR="00E84020" w:rsidRDefault="00E84020"/>
    <w:sectPr w:rsidR="00E8402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DBC7" w14:textId="77777777" w:rsidR="00A213DC" w:rsidRDefault="00A213DC">
      <w:pPr>
        <w:spacing w:after="0" w:line="240" w:lineRule="auto"/>
      </w:pPr>
      <w:r>
        <w:separator/>
      </w:r>
    </w:p>
  </w:endnote>
  <w:endnote w:type="continuationSeparator" w:id="0">
    <w:p w14:paraId="12234BA7" w14:textId="77777777" w:rsidR="00A213DC" w:rsidRDefault="00A2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8B5490A-DA65-4EBF-9A62-A993A85E105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9CAEA706-452F-4595-BA79-6692FE4F1867}"/>
    <w:embedBold r:id="rId3" w:fontKey="{4DD96FDD-8FF5-4FF1-8401-C3240C16D3DA}"/>
    <w:embedItalic r:id="rId4" w:fontKey="{7B26D4B8-E9A0-4E73-BF92-89551DC78D60}"/>
  </w:font>
  <w:font w:name="Play">
    <w:charset w:val="00"/>
    <w:family w:val="auto"/>
    <w:pitch w:val="default"/>
    <w:embedRegular r:id="rId5" w:fontKey="{DD84932C-C110-4B2F-80B7-85AEDB63D1FF}"/>
  </w:font>
  <w:font w:name="Ebrima">
    <w:panose1 w:val="02000000000000000000"/>
    <w:charset w:val="00"/>
    <w:family w:val="auto"/>
    <w:pitch w:val="variable"/>
    <w:sig w:usb0="A000005F" w:usb1="02000041" w:usb2="00000800" w:usb3="00000000" w:csb0="00000093" w:csb1="00000000"/>
    <w:embedRegular r:id="rId6" w:fontKey="{3FFA029D-97B5-43B2-B83A-99733CA9C4D8}"/>
    <w:embedBold r:id="rId7" w:fontKey="{7813CDB4-0413-43A1-A9F2-438B651A0B73}"/>
    <w:embedItalic r:id="rId8" w:fontKey="{90F940D8-DF99-4170-A28C-D9580DCCD7F1}"/>
    <w:embedBoldItalic r:id="rId9" w:fontKey="{3A6B45AC-F1F4-4CF4-B1B1-950B042D2030}"/>
  </w:font>
  <w:font w:name="Calibri">
    <w:panose1 w:val="020F0502020204030204"/>
    <w:charset w:val="00"/>
    <w:family w:val="swiss"/>
    <w:pitch w:val="variable"/>
    <w:sig w:usb0="E4002EFF" w:usb1="C200247B" w:usb2="00000009" w:usb3="00000000" w:csb0="000001FF" w:csb1="00000000"/>
    <w:embedRegular r:id="rId10" w:fontKey="{8F6C13C5-D1C6-4B53-BA1B-B1F38B894DC5}"/>
  </w:font>
  <w:font w:name="Cambria">
    <w:panose1 w:val="02040503050406030204"/>
    <w:charset w:val="00"/>
    <w:family w:val="roman"/>
    <w:pitch w:val="variable"/>
    <w:sig w:usb0="E00006FF" w:usb1="420024FF" w:usb2="02000000" w:usb3="00000000" w:csb0="0000019F" w:csb1="00000000"/>
    <w:embedRegular r:id="rId11" w:fontKey="{BD8BE91B-F45D-4776-9C20-1B95BB03DF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E84020" w:rsidRDefault="00E8402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15047E3A" w:rsidR="00E84020"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5479DA">
      <w:rPr>
        <w:b/>
        <w:noProof/>
        <w:color w:val="000000"/>
        <w:sz w:val="24"/>
        <w:szCs w:val="24"/>
      </w:rPr>
      <w:t>1</w:t>
    </w:r>
    <w:r>
      <w:rPr>
        <w:b/>
        <w:color w:val="000000"/>
        <w:sz w:val="24"/>
        <w:szCs w:val="24"/>
      </w:rPr>
      <w:fldChar w:fldCharType="end"/>
    </w:r>
    <w:r>
      <w:rPr>
        <w:color w:val="000000"/>
      </w:rPr>
      <w:t xml:space="preserve"> sur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5479DA">
      <w:rPr>
        <w:b/>
        <w:noProof/>
        <w:color w:val="000000"/>
        <w:sz w:val="24"/>
        <w:szCs w:val="24"/>
      </w:rPr>
      <w:t>2</w:t>
    </w:r>
    <w:r>
      <w:rPr>
        <w:b/>
        <w:color w:val="000000"/>
        <w:sz w:val="24"/>
        <w:szCs w:val="24"/>
      </w:rPr>
      <w:fldChar w:fldCharType="end"/>
    </w:r>
  </w:p>
  <w:p w14:paraId="000000BA" w14:textId="77777777" w:rsidR="00E84020" w:rsidRDefault="00E84020">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77777777" w:rsidR="00E84020" w:rsidRDefault="00E8402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B428" w14:textId="77777777" w:rsidR="00A213DC" w:rsidRDefault="00A213DC">
      <w:pPr>
        <w:spacing w:after="0" w:line="240" w:lineRule="auto"/>
      </w:pPr>
      <w:r>
        <w:separator/>
      </w:r>
    </w:p>
  </w:footnote>
  <w:footnote w:type="continuationSeparator" w:id="0">
    <w:p w14:paraId="2EEF5DCE" w14:textId="77777777" w:rsidR="00A213DC" w:rsidRDefault="00A213DC">
      <w:pPr>
        <w:spacing w:after="0" w:line="240" w:lineRule="auto"/>
      </w:pPr>
      <w:r>
        <w:continuationSeparator/>
      </w:r>
    </w:p>
  </w:footnote>
  <w:footnote w:id="1">
    <w:p w14:paraId="0000008B" w14:textId="38CD5314" w:rsidR="00E84020"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history="1">
        <w:r w:rsidR="009E0521" w:rsidRPr="002D5FFB">
          <w:rPr>
            <w:rStyle w:val="Lienhypertexte"/>
            <w:rFonts w:ascii="Ebrima" w:hAnsi="Ebrima"/>
            <w:sz w:val="16"/>
            <w:szCs w:val="16"/>
          </w:rPr>
          <w:t>https://www.evras.be</w:t>
        </w:r>
      </w:hyperlink>
      <w:r w:rsidR="009E0521">
        <w:rPr>
          <w:rFonts w:ascii="Ebrima" w:hAnsi="Ebrima"/>
          <w:color w:val="000000"/>
          <w:sz w:val="16"/>
          <w:szCs w:val="16"/>
        </w:rPr>
        <w:t xml:space="preserve"> </w:t>
      </w:r>
    </w:p>
  </w:footnote>
  <w:footnote w:id="2">
    <w:p w14:paraId="2C9E9AD1" w14:textId="77777777" w:rsidR="002A78A1" w:rsidRPr="009E0521" w:rsidRDefault="002A78A1" w:rsidP="002A78A1">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hyperlink r:id="rId2" w:history="1">
        <w:r w:rsidRPr="005B1B03">
          <w:rPr>
            <w:rStyle w:val="Lienhypertexte"/>
            <w:rFonts w:ascii="Ebrima" w:eastAsia="Ebrima" w:hAnsi="Ebrima" w:cs="Ebrima"/>
            <w:sz w:val="16"/>
            <w:szCs w:val="16"/>
          </w:rPr>
          <w:t>https://pactepourunenseignementdexcellence.cfwb.be/wp-content/uploads/2023/09/Annexe-3guideEVRAS-V4.pd</w:t>
        </w:r>
        <w:r w:rsidRPr="005B1B03">
          <w:rPr>
            <w:rStyle w:val="Lienhypertexte"/>
            <w:rFonts w:ascii="Ebrima" w:hAnsi="Ebrima"/>
            <w:sz w:val="16"/>
            <w:szCs w:val="16"/>
          </w:rPr>
          <w:t>f</w:t>
        </w:r>
      </w:hyperlink>
      <w:r>
        <w:rPr>
          <w:rFonts w:ascii="Ebrima" w:hAnsi="Ebrima"/>
          <w:sz w:val="16"/>
          <w:szCs w:val="16"/>
        </w:rPr>
        <w:t xml:space="preserve"> </w:t>
      </w:r>
    </w:p>
  </w:footnote>
  <w:footnote w:id="3">
    <w:p w14:paraId="0000008D"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16.</w:t>
      </w:r>
    </w:p>
  </w:footnote>
  <w:footnote w:id="4">
    <w:p w14:paraId="26993D68" w14:textId="29BC0B9A" w:rsidR="002A78A1" w:rsidRPr="002A78A1" w:rsidRDefault="002A78A1">
      <w:pPr>
        <w:pStyle w:val="Notedebasdepage"/>
      </w:pPr>
      <w:r>
        <w:rPr>
          <w:rStyle w:val="Appelnotedebasdep"/>
        </w:rPr>
        <w:footnoteRef/>
      </w:r>
      <w:r w:rsidRPr="002A78A1">
        <w:rPr>
          <w:rFonts w:ascii="Ebrima" w:hAnsi="Ebrima"/>
          <w:sz w:val="16"/>
          <w:szCs w:val="16"/>
        </w:rPr>
        <w:t>’</w:t>
      </w:r>
      <w:r w:rsidRPr="002A78A1">
        <w:rPr>
          <w:rFonts w:ascii="Ebrima" w:hAnsi="Ebrima"/>
          <w:sz w:val="16"/>
          <w:szCs w:val="16"/>
          <w:u w:val="single"/>
        </w:rPr>
        <w:t>A</w:t>
      </w:r>
      <w:r w:rsidRPr="002A78A1">
        <w:rPr>
          <w:rFonts w:ascii="Ebrima" w:eastAsia="Ebrima" w:hAnsi="Ebrima" w:cs="Ebrima"/>
          <w:color w:val="000000"/>
          <w:sz w:val="16"/>
          <w:szCs w:val="16"/>
          <w:u w:val="single"/>
        </w:rPr>
        <w:t>ucun</w:t>
      </w:r>
      <w:r w:rsidRPr="002A78A1">
        <w:rPr>
          <w:rFonts w:ascii="Ebrima" w:eastAsia="Ebrima" w:hAnsi="Ebrima" w:cs="Ebrima"/>
          <w:color w:val="000000"/>
          <w:sz w:val="16"/>
          <w:szCs w:val="16"/>
        </w:rPr>
        <w:t xml:space="preserve"> pédopsychiatre n’a été consulté dans le cadre de </w:t>
      </w:r>
      <w:r w:rsidR="005D14B0">
        <w:rPr>
          <w:rFonts w:ascii="Ebrima" w:eastAsia="Ebrima" w:hAnsi="Ebrima" w:cs="Ebrima"/>
          <w:color w:val="000000"/>
          <w:sz w:val="16"/>
          <w:szCs w:val="16"/>
        </w:rPr>
        <w:t>l’élaboration</w:t>
      </w:r>
      <w:r w:rsidRPr="002A78A1">
        <w:rPr>
          <w:rFonts w:ascii="Ebrima" w:eastAsia="Ebrima" w:hAnsi="Ebrima" w:cs="Ebrima"/>
          <w:color w:val="000000"/>
          <w:sz w:val="16"/>
          <w:szCs w:val="16"/>
        </w:rPr>
        <w:t xml:space="preserve"> de l’EVRAS.</w:t>
      </w:r>
    </w:p>
  </w:footnote>
  <w:footnote w:id="5">
    <w:p w14:paraId="0FFC21E9" w14:textId="77777777" w:rsidR="002A78A1" w:rsidRPr="009E0521" w:rsidRDefault="002A78A1" w:rsidP="002A78A1">
      <w:pPr>
        <w:spacing w:after="0"/>
      </w:pPr>
      <w:r w:rsidRPr="009E0521">
        <w:rPr>
          <w:rStyle w:val="Appelnotedebasdep"/>
          <w:rFonts w:ascii="Ebrima" w:hAnsi="Ebrima"/>
          <w:sz w:val="16"/>
          <w:szCs w:val="16"/>
        </w:rPr>
        <w:footnoteRef/>
      </w:r>
      <w:r w:rsidRPr="009E0521">
        <w:rPr>
          <w:rFonts w:ascii="Ebrima" w:hAnsi="Ebrima"/>
          <w:sz w:val="16"/>
          <w:szCs w:val="16"/>
        </w:rPr>
        <w:t xml:space="preserve"> </w:t>
      </w:r>
      <w:hyperlink r:id="rId3" w:history="1">
        <w:r w:rsidRPr="009E0521">
          <w:rPr>
            <w:rStyle w:val="Lienhypertexte"/>
            <w:rFonts w:ascii="Ebrima" w:hAnsi="Ebrima"/>
            <w:sz w:val="16"/>
            <w:szCs w:val="16"/>
          </w:rPr>
          <w:t>https://mauriceberger.net/wpmaurice/wp-content/uploads/2024/03/CSP-2-definitif-22-03-2024.pdf</w:t>
        </w:r>
      </w:hyperlink>
      <w:r>
        <w:t xml:space="preserve"> </w:t>
      </w:r>
    </w:p>
  </w:footnote>
  <w:footnote w:id="6">
    <w:p w14:paraId="0000008E"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Habiletés/savoir-faire,</w:t>
      </w:r>
      <w:r>
        <w:rPr>
          <w:rFonts w:ascii="Ebrima" w:eastAsia="Ebrima" w:hAnsi="Ebrima" w:cs="Ebrima"/>
          <w:color w:val="000000"/>
          <w:sz w:val="16"/>
          <w:szCs w:val="16"/>
        </w:rPr>
        <w:t xml:space="preserve"> page 183.</w:t>
      </w:r>
    </w:p>
  </w:footnote>
  <w:footnote w:id="7">
    <w:p w14:paraId="0000008F"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Attitudes/ savoir-être,</w:t>
      </w:r>
      <w:r>
        <w:rPr>
          <w:rFonts w:ascii="Ebrima" w:eastAsia="Ebrima" w:hAnsi="Ebrima" w:cs="Ebrima"/>
          <w:b/>
          <w:i/>
          <w:color w:val="000000"/>
          <w:sz w:val="16"/>
          <w:szCs w:val="16"/>
        </w:rPr>
        <w:t xml:space="preserve"> </w:t>
      </w:r>
      <w:r>
        <w:rPr>
          <w:rFonts w:ascii="Ebrima" w:eastAsia="Ebrima" w:hAnsi="Ebrima" w:cs="Ebrima"/>
          <w:color w:val="000000"/>
          <w:sz w:val="16"/>
          <w:szCs w:val="16"/>
        </w:rPr>
        <w:t>page 184.</w:t>
      </w:r>
    </w:p>
  </w:footnote>
  <w:footnote w:id="8">
    <w:p w14:paraId="00000090"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Attitudes/ savoir-être,</w:t>
      </w:r>
      <w:r>
        <w:rPr>
          <w:rFonts w:ascii="Ebrima" w:eastAsia="Ebrima" w:hAnsi="Ebrima" w:cs="Ebrima"/>
          <w:b/>
          <w:i/>
          <w:color w:val="000000"/>
          <w:sz w:val="16"/>
          <w:szCs w:val="16"/>
        </w:rPr>
        <w:t xml:space="preserve"> </w:t>
      </w:r>
      <w:r>
        <w:rPr>
          <w:rFonts w:ascii="Ebrima" w:eastAsia="Ebrima" w:hAnsi="Ebrima" w:cs="Ebrima"/>
          <w:color w:val="000000"/>
          <w:sz w:val="16"/>
          <w:szCs w:val="16"/>
        </w:rPr>
        <w:t>page 202.</w:t>
      </w:r>
    </w:p>
  </w:footnote>
  <w:footnote w:id="9">
    <w:p w14:paraId="00000091"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193.</w:t>
      </w:r>
    </w:p>
  </w:footnote>
  <w:footnote w:id="10">
    <w:p w14:paraId="00000092"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 xml:space="preserve">Apprentissage, </w:t>
      </w:r>
      <w:r>
        <w:rPr>
          <w:rFonts w:ascii="Ebrima" w:eastAsia="Ebrima" w:hAnsi="Ebrima" w:cs="Ebrima"/>
          <w:color w:val="000000"/>
          <w:sz w:val="16"/>
          <w:szCs w:val="16"/>
        </w:rPr>
        <w:t>page 192.</w:t>
      </w:r>
    </w:p>
  </w:footnote>
  <w:footnote w:id="11">
    <w:p w14:paraId="00000093"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 xml:space="preserve">Attitudes/ savoir-être, </w:t>
      </w:r>
      <w:r>
        <w:rPr>
          <w:rFonts w:ascii="Ebrima" w:eastAsia="Ebrima" w:hAnsi="Ebrima" w:cs="Ebrima"/>
          <w:color w:val="000000"/>
          <w:sz w:val="16"/>
          <w:szCs w:val="16"/>
        </w:rPr>
        <w:t>page 186.</w:t>
      </w:r>
    </w:p>
  </w:footnote>
  <w:footnote w:id="12">
    <w:p w14:paraId="00000094"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Connaissances/ savoirs,</w:t>
      </w:r>
      <w:r>
        <w:rPr>
          <w:rFonts w:ascii="Ebrima" w:eastAsia="Ebrima" w:hAnsi="Ebrima" w:cs="Ebrima"/>
          <w:color w:val="000000"/>
          <w:sz w:val="16"/>
          <w:szCs w:val="16"/>
        </w:rPr>
        <w:t xml:space="preserve"> page 187.</w:t>
      </w:r>
    </w:p>
  </w:footnote>
  <w:footnote w:id="13">
    <w:p w14:paraId="00000095"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Habiletés/ savoir-faire,</w:t>
      </w:r>
      <w:r>
        <w:rPr>
          <w:rFonts w:ascii="Ebrima" w:eastAsia="Ebrima" w:hAnsi="Ebrima" w:cs="Ebrima"/>
          <w:color w:val="000000"/>
          <w:sz w:val="16"/>
          <w:szCs w:val="16"/>
        </w:rPr>
        <w:t xml:space="preserve"> page 205.</w:t>
      </w:r>
    </w:p>
  </w:footnote>
  <w:footnote w:id="14">
    <w:p w14:paraId="364EB87B" w14:textId="7C5901E5" w:rsidR="00DF5D08" w:rsidRPr="00DF5D08" w:rsidRDefault="00DF5D08">
      <w:pPr>
        <w:pStyle w:val="Notedebasdepage"/>
      </w:pPr>
      <w:r>
        <w:rPr>
          <w:rStyle w:val="Appelnotedebasdep"/>
        </w:rPr>
        <w:footnoteRef/>
      </w:r>
      <w:r>
        <w:t xml:space="preserve"> </w:t>
      </w:r>
      <w:hyperlink r:id="rId4" w:history="1">
        <w:r w:rsidRPr="00DF5D08">
          <w:rPr>
            <w:rStyle w:val="Lienhypertexte"/>
            <w:rFonts w:ascii="Ebrima" w:hAnsi="Ebrima"/>
            <w:sz w:val="16"/>
            <w:szCs w:val="16"/>
          </w:rPr>
          <w:t>https://www.rtbf.be/article/age-des-premiers-rapports-sexuels-des-cliches-a-deconstruire-entre-circonstances-de-vie-et-choix-11367318</w:t>
        </w:r>
      </w:hyperlink>
      <w:r>
        <w:t xml:space="preserve"> </w:t>
      </w:r>
    </w:p>
  </w:footnote>
  <w:footnote w:id="15">
    <w:p w14:paraId="00000096"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211.</w:t>
      </w:r>
    </w:p>
  </w:footnote>
  <w:footnote w:id="16">
    <w:p w14:paraId="00000097"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Attitudes/ savoir-être,</w:t>
      </w:r>
      <w:r>
        <w:rPr>
          <w:rFonts w:ascii="Ebrima" w:eastAsia="Ebrima" w:hAnsi="Ebrima" w:cs="Ebrima"/>
          <w:color w:val="000000"/>
          <w:sz w:val="16"/>
          <w:szCs w:val="16"/>
        </w:rPr>
        <w:t xml:space="preserve"> page 210.</w:t>
      </w:r>
    </w:p>
  </w:footnote>
  <w:footnote w:id="17">
    <w:p w14:paraId="00000098"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Connaissances/ savoirs</w:t>
      </w:r>
      <w:r>
        <w:rPr>
          <w:rFonts w:ascii="Ebrima" w:eastAsia="Ebrima" w:hAnsi="Ebrima" w:cs="Ebrima"/>
          <w:color w:val="000000"/>
          <w:sz w:val="16"/>
          <w:szCs w:val="16"/>
        </w:rPr>
        <w:t xml:space="preserve"> , page 210.</w:t>
      </w:r>
    </w:p>
  </w:footnote>
  <w:footnote w:id="18">
    <w:p w14:paraId="00000099"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Connaissances/ savoirs</w:t>
      </w:r>
      <w:r>
        <w:rPr>
          <w:rFonts w:ascii="Ebrima" w:eastAsia="Ebrima" w:hAnsi="Ebrima" w:cs="Ebrima"/>
          <w:color w:val="000000"/>
          <w:sz w:val="16"/>
          <w:szCs w:val="16"/>
          <w:vertAlign w:val="superscript"/>
        </w:rPr>
        <w:t xml:space="preserve"> </w:t>
      </w:r>
      <w:r>
        <w:rPr>
          <w:rFonts w:ascii="Ebrima" w:eastAsia="Ebrima" w:hAnsi="Ebrima" w:cs="Ebrima"/>
          <w:color w:val="000000"/>
          <w:sz w:val="16"/>
          <w:szCs w:val="16"/>
        </w:rPr>
        <w:t>, page 195.</w:t>
      </w:r>
    </w:p>
  </w:footnote>
  <w:footnote w:id="19">
    <w:p w14:paraId="0000009A"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Habiletés/ savoir-faire,</w:t>
      </w:r>
      <w:r>
        <w:rPr>
          <w:rFonts w:ascii="Ebrima" w:eastAsia="Ebrima" w:hAnsi="Ebrima" w:cs="Ebrima"/>
          <w:color w:val="000000"/>
          <w:sz w:val="16"/>
          <w:szCs w:val="16"/>
        </w:rPr>
        <w:t xml:space="preserve"> page 195.</w:t>
      </w:r>
    </w:p>
  </w:footnote>
  <w:footnote w:id="20">
    <w:p w14:paraId="0000009B"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Connaissances/ savoirs</w:t>
      </w:r>
      <w:r>
        <w:rPr>
          <w:rFonts w:ascii="Ebrima" w:eastAsia="Ebrima" w:hAnsi="Ebrima" w:cs="Ebrima"/>
          <w:color w:val="000000"/>
          <w:sz w:val="16"/>
          <w:szCs w:val="16"/>
          <w:vertAlign w:val="superscript"/>
        </w:rPr>
        <w:t xml:space="preserve"> </w:t>
      </w:r>
      <w:r>
        <w:rPr>
          <w:rFonts w:ascii="Ebrima" w:eastAsia="Ebrima" w:hAnsi="Ebrima" w:cs="Ebrima"/>
          <w:color w:val="000000"/>
          <w:sz w:val="16"/>
          <w:szCs w:val="16"/>
        </w:rPr>
        <w:t>, page 200.</w:t>
      </w:r>
    </w:p>
  </w:footnote>
  <w:footnote w:id="21">
    <w:p w14:paraId="0000009C"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Connaissances/ savoirs,</w:t>
      </w:r>
      <w:r>
        <w:rPr>
          <w:rFonts w:ascii="Ebrima" w:eastAsia="Ebrima" w:hAnsi="Ebrima" w:cs="Ebrima"/>
          <w:color w:val="000000"/>
          <w:sz w:val="16"/>
          <w:szCs w:val="16"/>
        </w:rPr>
        <w:t xml:space="preserve"> page 199.</w:t>
      </w:r>
    </w:p>
  </w:footnote>
  <w:footnote w:id="22">
    <w:p w14:paraId="0000009D"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20.</w:t>
      </w:r>
    </w:p>
  </w:footnote>
  <w:footnote w:id="23">
    <w:p w14:paraId="0000009E"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181.</w:t>
      </w:r>
    </w:p>
  </w:footnote>
  <w:footnote w:id="24">
    <w:p w14:paraId="0000009F" w14:textId="7729CAEE"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Par exemple d’un centre </w:t>
      </w:r>
      <w:proofErr w:type="spellStart"/>
      <w:r>
        <w:rPr>
          <w:rFonts w:ascii="Ebrima" w:eastAsia="Ebrima" w:hAnsi="Ebrima" w:cs="Ebrima"/>
          <w:color w:val="000000"/>
          <w:sz w:val="16"/>
          <w:szCs w:val="16"/>
        </w:rPr>
        <w:t>psycho-médic</w:t>
      </w:r>
      <w:r w:rsidR="00DF5D08">
        <w:rPr>
          <w:rFonts w:ascii="Ebrima" w:eastAsia="Ebrima" w:hAnsi="Ebrima" w:cs="Ebrima"/>
          <w:color w:val="000000"/>
          <w:sz w:val="16"/>
          <w:szCs w:val="16"/>
        </w:rPr>
        <w:t>o-</w:t>
      </w:r>
      <w:r>
        <w:rPr>
          <w:rFonts w:ascii="Ebrima" w:eastAsia="Ebrima" w:hAnsi="Ebrima" w:cs="Ebrima"/>
          <w:color w:val="000000"/>
          <w:sz w:val="16"/>
          <w:szCs w:val="16"/>
        </w:rPr>
        <w:t>social</w:t>
      </w:r>
      <w:proofErr w:type="spellEnd"/>
      <w:r>
        <w:rPr>
          <w:rFonts w:ascii="Ebrima" w:eastAsia="Ebrima" w:hAnsi="Ebrima" w:cs="Ebrima"/>
          <w:color w:val="000000"/>
          <w:sz w:val="16"/>
          <w:szCs w:val="16"/>
        </w:rPr>
        <w:t>, ou d’une association sans but lucratif.</w:t>
      </w:r>
    </w:p>
  </w:footnote>
  <w:footnote w:id="25">
    <w:p w14:paraId="000000A0"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bookmarkStart w:id="0" w:name="30j0zll" w:colFirst="0" w:colLast="0"/>
      <w:bookmarkEnd w:id="0"/>
      <w:r>
        <w:fldChar w:fldCharType="begin"/>
      </w:r>
      <w:r>
        <w:instrText>HYPERLINK "https://www.ejustice.just.fgov.be/cgi_loi/article.pl?language=fr&amp;sum_date=&amp;pd_search=1807-09-03&amp;numac_search=1804032150&amp;page=2&amp;lg_txt=F&amp;caller=list&amp;1804032150=4&amp;trier=promulgation&amp;view_numac=1804032130fr&amp;dt=CODE+CIVIL&amp;fr=f&amp;choix1=ET" \l "Art.371" \h</w:instrText>
      </w:r>
      <w:r>
        <w:fldChar w:fldCharType="separate"/>
      </w:r>
      <w:r>
        <w:rPr>
          <w:rFonts w:ascii="Ebrima" w:eastAsia="Ebrima" w:hAnsi="Ebrima" w:cs="Ebrima"/>
          <w:color w:val="000000"/>
          <w:sz w:val="16"/>
          <w:szCs w:val="16"/>
        </w:rPr>
        <w:t>Article</w:t>
      </w:r>
      <w:r>
        <w:rPr>
          <w:rFonts w:ascii="Ebrima" w:eastAsia="Ebrima" w:hAnsi="Ebrima" w:cs="Ebrima"/>
          <w:color w:val="000000"/>
          <w:sz w:val="16"/>
          <w:szCs w:val="16"/>
        </w:rPr>
        <w:fldChar w:fldCharType="end"/>
      </w:r>
      <w:r>
        <w:rPr>
          <w:rFonts w:ascii="Ebrima" w:eastAsia="Ebrima" w:hAnsi="Ebrima" w:cs="Ebrima"/>
          <w:color w:val="000000"/>
          <w:sz w:val="16"/>
          <w:szCs w:val="16"/>
        </w:rPr>
        <w:t xml:space="preserve"> </w:t>
      </w:r>
      <w:hyperlink r:id="rId5" w:anchor="Art.373">
        <w:r w:rsidR="00E84020">
          <w:rPr>
            <w:rFonts w:ascii="Ebrima" w:eastAsia="Ebrima" w:hAnsi="Ebrima" w:cs="Ebrima"/>
            <w:color w:val="000000"/>
            <w:sz w:val="16"/>
            <w:szCs w:val="16"/>
          </w:rPr>
          <w:t>372</w:t>
        </w:r>
      </w:hyperlink>
      <w:r>
        <w:rPr>
          <w:rFonts w:ascii="Ebrima" w:eastAsia="Ebrima" w:hAnsi="Ebrima" w:cs="Ebrima"/>
          <w:color w:val="000000"/>
          <w:sz w:val="16"/>
          <w:szCs w:val="16"/>
        </w:rPr>
        <w:t xml:space="preserve"> du Code civil :</w:t>
      </w:r>
    </w:p>
    <w:p w14:paraId="000000A1" w14:textId="77777777" w:rsidR="00E84020" w:rsidRDefault="00000000">
      <w:pPr>
        <w:pBdr>
          <w:top w:val="nil"/>
          <w:left w:val="nil"/>
          <w:bottom w:val="nil"/>
          <w:right w:val="nil"/>
          <w:between w:val="nil"/>
        </w:pBdr>
        <w:spacing w:after="0" w:line="240" w:lineRule="auto"/>
        <w:ind w:firstLine="708"/>
        <w:jc w:val="both"/>
        <w:rPr>
          <w:rFonts w:ascii="Ebrima" w:eastAsia="Ebrima" w:hAnsi="Ebrima" w:cs="Ebrima"/>
          <w:i/>
          <w:color w:val="000000"/>
          <w:sz w:val="16"/>
          <w:szCs w:val="16"/>
        </w:rPr>
      </w:pPr>
      <w:r>
        <w:rPr>
          <w:rFonts w:ascii="Ebrima" w:eastAsia="Ebrima" w:hAnsi="Ebrima" w:cs="Ebrima"/>
          <w:i/>
          <w:color w:val="000000"/>
          <w:sz w:val="16"/>
          <w:szCs w:val="16"/>
        </w:rPr>
        <w:t>« L'enfant reste sous l'autorité de ses père et mère jusqu'à sa majorité ou son émancipation ».</w:t>
      </w:r>
    </w:p>
  </w:footnote>
  <w:footnote w:id="26">
    <w:p w14:paraId="000000A2"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Art. 22 de la Constitution :</w:t>
      </w:r>
    </w:p>
    <w:p w14:paraId="000000A3" w14:textId="77777777" w:rsidR="00E84020" w:rsidRDefault="00000000">
      <w:pPr>
        <w:pBdr>
          <w:top w:val="nil"/>
          <w:left w:val="nil"/>
          <w:bottom w:val="nil"/>
          <w:right w:val="nil"/>
          <w:between w:val="nil"/>
        </w:pBdr>
        <w:spacing w:after="0" w:line="240" w:lineRule="auto"/>
        <w:ind w:left="708"/>
        <w:jc w:val="both"/>
        <w:rPr>
          <w:rFonts w:ascii="Ebrima" w:eastAsia="Ebrima" w:hAnsi="Ebrima" w:cs="Ebrima"/>
          <w:i/>
          <w:color w:val="000000"/>
          <w:sz w:val="16"/>
          <w:szCs w:val="16"/>
        </w:rPr>
      </w:pPr>
      <w:r>
        <w:rPr>
          <w:rFonts w:ascii="Ebrima" w:eastAsia="Ebrima" w:hAnsi="Ebrima" w:cs="Ebrima"/>
          <w:i/>
          <w:color w:val="000000"/>
          <w:sz w:val="16"/>
          <w:szCs w:val="16"/>
        </w:rPr>
        <w:t>« Chacun a droit au respect de sa vie privée et familiale, sauf dans les cas et conditions fixés par la loi ».</w:t>
      </w:r>
    </w:p>
  </w:footnote>
  <w:footnote w:id="27">
    <w:p w14:paraId="000000A4"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Art. 22bis de la Constitution :</w:t>
      </w:r>
    </w:p>
    <w:p w14:paraId="000000A5" w14:textId="77777777" w:rsidR="00E84020" w:rsidRDefault="00000000">
      <w:pPr>
        <w:pBdr>
          <w:top w:val="nil"/>
          <w:left w:val="nil"/>
          <w:bottom w:val="nil"/>
          <w:right w:val="nil"/>
          <w:between w:val="nil"/>
        </w:pBdr>
        <w:spacing w:after="0" w:line="240" w:lineRule="auto"/>
        <w:ind w:firstLine="708"/>
        <w:jc w:val="both"/>
        <w:rPr>
          <w:rFonts w:ascii="Ebrima" w:eastAsia="Ebrima" w:hAnsi="Ebrima" w:cs="Ebrima"/>
          <w:i/>
          <w:color w:val="000000"/>
          <w:sz w:val="16"/>
          <w:szCs w:val="16"/>
        </w:rPr>
      </w:pPr>
      <w:r>
        <w:rPr>
          <w:rFonts w:ascii="Ebrima" w:eastAsia="Ebrima" w:hAnsi="Ebrima" w:cs="Ebrima"/>
          <w:i/>
          <w:color w:val="000000"/>
          <w:sz w:val="16"/>
          <w:szCs w:val="16"/>
        </w:rPr>
        <w:t>« Chaque enfant a droit au respect de son intégrité morale, physique, psychique et sexuelle ».</w:t>
      </w:r>
    </w:p>
  </w:footnote>
  <w:footnote w:id="28">
    <w:p w14:paraId="000000A6" w14:textId="77777777" w:rsidR="00E84020" w:rsidRDefault="00000000">
      <w:pPr>
        <w:spacing w:after="0"/>
        <w:jc w:val="both"/>
        <w:rPr>
          <w:rFonts w:ascii="Ebrima" w:eastAsia="Ebrima" w:hAnsi="Ebrima" w:cs="Ebrima"/>
          <w:sz w:val="16"/>
          <w:szCs w:val="16"/>
        </w:rPr>
      </w:pPr>
      <w:r>
        <w:rPr>
          <w:vertAlign w:val="superscript"/>
        </w:rPr>
        <w:footnoteRef/>
      </w:r>
      <w:r>
        <w:rPr>
          <w:rFonts w:ascii="Ebrima" w:eastAsia="Ebrima" w:hAnsi="Ebrima" w:cs="Ebrima"/>
          <w:sz w:val="16"/>
          <w:szCs w:val="16"/>
        </w:rPr>
        <w:t xml:space="preserve"> Art. 24, 1</w:t>
      </w:r>
      <w:r>
        <w:rPr>
          <w:rFonts w:ascii="Ebrima" w:eastAsia="Ebrima" w:hAnsi="Ebrima" w:cs="Ebrima"/>
          <w:sz w:val="16"/>
          <w:szCs w:val="16"/>
          <w:vertAlign w:val="superscript"/>
        </w:rPr>
        <w:t>er</w:t>
      </w:r>
      <w:r>
        <w:rPr>
          <w:rFonts w:ascii="Ebrima" w:eastAsia="Ebrima" w:hAnsi="Ebrima" w:cs="Ebrima"/>
          <w:sz w:val="16"/>
          <w:szCs w:val="16"/>
        </w:rPr>
        <w:t xml:space="preserve">, alinéa 3 de la Constitution: </w:t>
      </w:r>
    </w:p>
    <w:p w14:paraId="000000A7" w14:textId="77777777" w:rsidR="00E84020" w:rsidRDefault="00000000">
      <w:pPr>
        <w:spacing w:after="0"/>
        <w:ind w:left="708"/>
        <w:jc w:val="both"/>
        <w:rPr>
          <w:rFonts w:ascii="Ebrima" w:eastAsia="Ebrima" w:hAnsi="Ebrima" w:cs="Ebrima"/>
          <w:i/>
          <w:sz w:val="16"/>
          <w:szCs w:val="16"/>
        </w:rPr>
      </w:pPr>
      <w:r>
        <w:rPr>
          <w:rFonts w:ascii="Ebrima" w:eastAsia="Ebrima" w:hAnsi="Ebrima" w:cs="Ebrima"/>
          <w:i/>
          <w:sz w:val="16"/>
          <w:szCs w:val="16"/>
        </w:rPr>
        <w:t>« La communauté organise un enseignement qui est neutre. La neutralité implique notamment le respect des conceptions philosophiques, idéologiques ou religieuses des parents et des élèves ».</w:t>
      </w:r>
    </w:p>
  </w:footnote>
  <w:footnote w:id="29">
    <w:p w14:paraId="000000A8" w14:textId="35AFD0E9" w:rsidR="00E84020" w:rsidRDefault="00000000">
      <w:pPr>
        <w:spacing w:after="0"/>
        <w:jc w:val="both"/>
        <w:rPr>
          <w:rFonts w:ascii="Ebrima" w:eastAsia="Ebrima" w:hAnsi="Ebrima" w:cs="Ebrima"/>
          <w:sz w:val="16"/>
          <w:szCs w:val="16"/>
        </w:rPr>
      </w:pPr>
      <w:r>
        <w:rPr>
          <w:vertAlign w:val="superscript"/>
        </w:rPr>
        <w:footnoteRef/>
      </w:r>
      <w:r>
        <w:rPr>
          <w:rFonts w:ascii="Ebrima" w:eastAsia="Ebrima" w:hAnsi="Ebrima" w:cs="Ebrima"/>
          <w:sz w:val="16"/>
          <w:szCs w:val="16"/>
        </w:rPr>
        <w:t xml:space="preserve"> Article 8 de la Convention européenne des droits de l’homme :</w:t>
      </w:r>
    </w:p>
    <w:p w14:paraId="000000A9" w14:textId="77777777" w:rsidR="00E84020" w:rsidRDefault="00000000">
      <w:pPr>
        <w:spacing w:after="0"/>
        <w:ind w:left="708"/>
        <w:jc w:val="both"/>
        <w:rPr>
          <w:rFonts w:ascii="Ebrima" w:eastAsia="Ebrima" w:hAnsi="Ebrima" w:cs="Ebrima"/>
          <w:i/>
          <w:sz w:val="16"/>
          <w:szCs w:val="16"/>
        </w:rPr>
      </w:pPr>
      <w:r>
        <w:rPr>
          <w:rFonts w:ascii="Ebrima" w:eastAsia="Ebrima" w:hAnsi="Ebrima" w:cs="Ebrima"/>
          <w:i/>
          <w:sz w:val="16"/>
          <w:szCs w:val="16"/>
        </w:rPr>
        <w:t>« Toute personne a droit au respect de sa vie privée et familiale, de son domicile et de sa correspondance.</w:t>
      </w:r>
    </w:p>
    <w:p w14:paraId="000000AA" w14:textId="77777777" w:rsidR="00E84020" w:rsidRDefault="00000000">
      <w:pPr>
        <w:spacing w:after="0"/>
        <w:ind w:left="708"/>
        <w:jc w:val="both"/>
        <w:rPr>
          <w:rFonts w:ascii="Ebrima" w:eastAsia="Ebrima" w:hAnsi="Ebrima" w:cs="Ebrima"/>
          <w:i/>
          <w:sz w:val="16"/>
          <w:szCs w:val="16"/>
        </w:rPr>
      </w:pPr>
      <w:r>
        <w:rPr>
          <w:rFonts w:ascii="Ebrima" w:eastAsia="Ebrima" w:hAnsi="Ebrima" w:cs="Ebrima"/>
          <w:i/>
          <w:sz w:val="16"/>
          <w:szCs w:val="16"/>
        </w:rPr>
        <w:t>Il ne peut y avoir ingérence d'une autorité publique dans l'exercice de ce droit que pour autant que cette ingérence est prévue par la loi et qu'elle constitue une mesure qui, dans une société démocratique, est nécessaire à la sécurité nationale, à la sûreté publique, au bien-être économique du pays, à la défense de l'ordre et à la prévention des infractions pénales, à la protection de la santé ou de la morale, ou à la protection des droits et libertés d'autrui ».</w:t>
      </w:r>
    </w:p>
  </w:footnote>
  <w:footnote w:id="30">
    <w:p w14:paraId="000000AB" w14:textId="77777777" w:rsidR="00E84020" w:rsidRDefault="00000000">
      <w:pPr>
        <w:spacing w:after="0"/>
        <w:jc w:val="both"/>
        <w:rPr>
          <w:rFonts w:ascii="Ebrima" w:eastAsia="Ebrima" w:hAnsi="Ebrima" w:cs="Ebrima"/>
          <w:sz w:val="16"/>
          <w:szCs w:val="16"/>
        </w:rPr>
      </w:pPr>
      <w:r>
        <w:rPr>
          <w:vertAlign w:val="superscript"/>
        </w:rPr>
        <w:footnoteRef/>
      </w:r>
      <w:r>
        <w:rPr>
          <w:rFonts w:ascii="Ebrima" w:eastAsia="Ebrima" w:hAnsi="Ebrima" w:cs="Ebrima"/>
          <w:sz w:val="16"/>
          <w:szCs w:val="16"/>
        </w:rPr>
        <w:t xml:space="preserve"> Article 14 de la Convention International des Droits de l’Enfant :</w:t>
      </w:r>
    </w:p>
    <w:p w14:paraId="000000AC" w14:textId="77777777" w:rsidR="00E84020" w:rsidRDefault="00000000">
      <w:pPr>
        <w:spacing w:after="0"/>
        <w:ind w:left="708"/>
        <w:jc w:val="both"/>
        <w:rPr>
          <w:rFonts w:ascii="Ebrima" w:eastAsia="Ebrima" w:hAnsi="Ebrima" w:cs="Ebrima"/>
          <w:i/>
          <w:sz w:val="16"/>
          <w:szCs w:val="16"/>
        </w:rPr>
      </w:pPr>
      <w:r w:rsidRPr="00364FF2">
        <w:rPr>
          <w:rFonts w:ascii="Ebrima" w:eastAsia="Ebrima" w:hAnsi="Ebrima" w:cs="Ebrima"/>
          <w:bCs/>
          <w:i/>
          <w:sz w:val="16"/>
          <w:szCs w:val="16"/>
        </w:rPr>
        <w:t>§1.</w:t>
      </w:r>
      <w:r>
        <w:rPr>
          <w:rFonts w:ascii="Ebrima" w:eastAsia="Ebrima" w:hAnsi="Ebrima" w:cs="Ebrima"/>
          <w:b/>
          <w:i/>
          <w:sz w:val="16"/>
          <w:szCs w:val="16"/>
        </w:rPr>
        <w:t xml:space="preserve"> </w:t>
      </w:r>
      <w:r>
        <w:rPr>
          <w:rFonts w:ascii="Ebrima" w:eastAsia="Ebrima" w:hAnsi="Ebrima" w:cs="Ebrima"/>
          <w:i/>
          <w:sz w:val="16"/>
          <w:szCs w:val="16"/>
        </w:rPr>
        <w:t>Les États parties respectent le droit de l’enfant à la liberté de pensée, de conscience et de religion.</w:t>
      </w:r>
    </w:p>
    <w:p w14:paraId="000000AD" w14:textId="77777777" w:rsidR="00E84020" w:rsidRDefault="00000000">
      <w:pPr>
        <w:spacing w:after="0"/>
        <w:ind w:left="708"/>
        <w:jc w:val="both"/>
        <w:rPr>
          <w:rFonts w:ascii="Ebrima" w:eastAsia="Ebrima" w:hAnsi="Ebrima" w:cs="Ebrima"/>
          <w:i/>
          <w:sz w:val="16"/>
          <w:szCs w:val="16"/>
        </w:rPr>
      </w:pPr>
      <w:r w:rsidRPr="00364FF2">
        <w:rPr>
          <w:rFonts w:ascii="Ebrima" w:eastAsia="Ebrima" w:hAnsi="Ebrima" w:cs="Ebrima"/>
          <w:bCs/>
          <w:i/>
          <w:sz w:val="16"/>
          <w:szCs w:val="16"/>
        </w:rPr>
        <w:t>§2.Les</w:t>
      </w:r>
      <w:r>
        <w:rPr>
          <w:rFonts w:ascii="Ebrima" w:eastAsia="Ebrima" w:hAnsi="Ebrima" w:cs="Ebrima"/>
          <w:i/>
          <w:sz w:val="16"/>
          <w:szCs w:val="16"/>
        </w:rPr>
        <w:t xml:space="preserve"> États parties respectent le droit et le devoir des parents ou, le cas échéant, des représentants légaux de l’enfant, de guider celui-ci dans l’exercice du droit susmentionné d’une manière qui corresponde au développement de ses capacités.</w:t>
      </w:r>
    </w:p>
  </w:footnote>
  <w:footnote w:id="31">
    <w:p w14:paraId="000000AE" w14:textId="77777777" w:rsidR="00E84020" w:rsidRDefault="00000000">
      <w:pPr>
        <w:spacing w:after="0"/>
        <w:jc w:val="both"/>
        <w:rPr>
          <w:rFonts w:ascii="Ebrima" w:eastAsia="Ebrima" w:hAnsi="Ebrima" w:cs="Ebrima"/>
          <w:sz w:val="16"/>
          <w:szCs w:val="16"/>
        </w:rPr>
      </w:pPr>
      <w:r>
        <w:rPr>
          <w:vertAlign w:val="superscript"/>
        </w:rPr>
        <w:footnoteRef/>
      </w:r>
      <w:r>
        <w:rPr>
          <w:rFonts w:ascii="Ebrima" w:eastAsia="Ebrima" w:hAnsi="Ebrima" w:cs="Ebrima"/>
          <w:sz w:val="16"/>
          <w:szCs w:val="16"/>
        </w:rPr>
        <w:t xml:space="preserve"> Article 18 de la Convention International des Droits de l’Enfant :DE</w:t>
      </w:r>
    </w:p>
    <w:p w14:paraId="000000AF" w14:textId="77777777" w:rsidR="00E84020" w:rsidRDefault="00000000">
      <w:pPr>
        <w:spacing w:after="0"/>
        <w:ind w:left="708"/>
        <w:jc w:val="both"/>
        <w:rPr>
          <w:rFonts w:ascii="Ebrima" w:eastAsia="Ebrima" w:hAnsi="Ebrima" w:cs="Ebrima"/>
          <w:i/>
          <w:sz w:val="16"/>
          <w:szCs w:val="16"/>
        </w:rPr>
      </w:pPr>
      <w:r w:rsidRPr="00364FF2">
        <w:rPr>
          <w:rFonts w:ascii="Ebrima" w:eastAsia="Ebrima" w:hAnsi="Ebrima" w:cs="Ebrima"/>
          <w:bCs/>
          <w:i/>
          <w:sz w:val="16"/>
          <w:szCs w:val="16"/>
        </w:rPr>
        <w:t>§1. Les</w:t>
      </w:r>
      <w:r>
        <w:rPr>
          <w:rFonts w:ascii="Ebrima" w:eastAsia="Ebrima" w:hAnsi="Ebrima" w:cs="Ebrima"/>
          <w:i/>
          <w:sz w:val="16"/>
          <w:szCs w:val="16"/>
        </w:rPr>
        <w:t xml:space="preserve"> États parties s’emploient de leur mieux à assurer la reconnaissance du principe selon lequel les deux parents ont une responsabilité commune pour ce qui est d’élever l’enfant et d’assurer son développement. La responsabilité d’élever l’enfant et d’assurer son développement incombe au premier chef aux parents ou, le cas échéant, à ses représentants légaux. Ceux-ci doivent être guidés avant tout par l’intérêt supérieur de l’enfant.</w:t>
      </w:r>
    </w:p>
  </w:footnote>
  <w:footnote w:id="32">
    <w:p w14:paraId="000000B0"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Ratifiée par la Belgique le 16 décembre 1991.</w:t>
      </w:r>
    </w:p>
  </w:footnote>
  <w:footnote w:id="33">
    <w:p w14:paraId="000000B1" w14:textId="77777777" w:rsidR="00E84020" w:rsidRDefault="00000000">
      <w:pPr>
        <w:pBdr>
          <w:top w:val="nil"/>
          <w:left w:val="nil"/>
          <w:bottom w:val="nil"/>
          <w:right w:val="nil"/>
          <w:between w:val="nil"/>
        </w:pBdr>
        <w:spacing w:after="0" w:line="240" w:lineRule="auto"/>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162, note de bas de page 3.</w:t>
      </w:r>
    </w:p>
  </w:footnote>
  <w:footnote w:id="34">
    <w:p w14:paraId="000000B2" w14:textId="77777777" w:rsidR="00E84020" w:rsidRDefault="00000000">
      <w:pPr>
        <w:pBdr>
          <w:top w:val="nil"/>
          <w:left w:val="nil"/>
          <w:bottom w:val="nil"/>
          <w:right w:val="nil"/>
          <w:between w:val="nil"/>
        </w:pBdr>
        <w:spacing w:after="0" w:line="240" w:lineRule="auto"/>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hyperlink r:id="rId6">
        <w:r w:rsidR="00E84020">
          <w:rPr>
            <w:rFonts w:ascii="Ebrima" w:eastAsia="Ebrima" w:hAnsi="Ebrima" w:cs="Ebrima"/>
            <w:color w:val="467886"/>
            <w:sz w:val="16"/>
            <w:szCs w:val="16"/>
          </w:rPr>
          <w:t>https://www.ippf.org</w:t>
        </w:r>
      </w:hyperlink>
      <w:r>
        <w:rPr>
          <w:rFonts w:ascii="Ebrima" w:eastAsia="Ebrima" w:hAnsi="Ebrima" w:cs="Ebrima"/>
          <w:color w:val="000000"/>
          <w:sz w:val="16"/>
          <w:szCs w:val="16"/>
        </w:rPr>
        <w:t xml:space="preserve"> </w:t>
      </w:r>
    </w:p>
  </w:footnote>
  <w:footnote w:id="35">
    <w:p w14:paraId="000000B3" w14:textId="77777777" w:rsidR="00E84020" w:rsidRDefault="00000000">
      <w:pPr>
        <w:pBdr>
          <w:top w:val="nil"/>
          <w:left w:val="nil"/>
          <w:bottom w:val="nil"/>
          <w:right w:val="nil"/>
          <w:between w:val="nil"/>
        </w:pBdr>
        <w:spacing w:after="0" w:line="240" w:lineRule="auto"/>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Nos accents.</w:t>
      </w:r>
    </w:p>
  </w:footnote>
  <w:footnote w:id="36">
    <w:p w14:paraId="000000B4"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210.</w:t>
      </w:r>
    </w:p>
  </w:footnote>
  <w:footnote w:id="37">
    <w:p w14:paraId="000000B5" w14:textId="77777777" w:rsidR="00E84020" w:rsidRDefault="00000000">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page 195.</w:t>
      </w:r>
    </w:p>
  </w:footnote>
  <w:footnote w:id="38">
    <w:p w14:paraId="53E53002" w14:textId="77777777" w:rsidR="002E2697" w:rsidRDefault="002E2697" w:rsidP="002E2697">
      <w:pPr>
        <w:pBdr>
          <w:top w:val="nil"/>
          <w:left w:val="nil"/>
          <w:bottom w:val="nil"/>
          <w:right w:val="nil"/>
          <w:between w:val="nil"/>
        </w:pBdr>
        <w:spacing w:after="0" w:line="240" w:lineRule="auto"/>
        <w:jc w:val="both"/>
        <w:rPr>
          <w:rFonts w:ascii="Ebrima" w:eastAsia="Ebrima" w:hAnsi="Ebrima" w:cs="Ebrima"/>
          <w:color w:val="000000"/>
          <w:sz w:val="16"/>
          <w:szCs w:val="16"/>
        </w:rPr>
      </w:pPr>
      <w:r>
        <w:rPr>
          <w:vertAlign w:val="superscript"/>
        </w:rPr>
        <w:footnoteRef/>
      </w:r>
      <w:r>
        <w:rPr>
          <w:rFonts w:ascii="Ebrima" w:eastAsia="Ebrima" w:hAnsi="Ebrima" w:cs="Ebrima"/>
          <w:color w:val="000000"/>
          <w:sz w:val="16"/>
          <w:szCs w:val="16"/>
        </w:rPr>
        <w:t xml:space="preserve"> </w:t>
      </w:r>
      <w:r>
        <w:rPr>
          <w:rFonts w:ascii="Ebrima" w:eastAsia="Ebrima" w:hAnsi="Ebrima" w:cs="Ebrima"/>
          <w:i/>
          <w:color w:val="000000"/>
          <w:sz w:val="16"/>
          <w:szCs w:val="16"/>
        </w:rPr>
        <w:t>Guide EVRAS officiel (version 2023)</w:t>
      </w:r>
      <w:r>
        <w:rPr>
          <w:rFonts w:ascii="Ebrima" w:eastAsia="Ebrima" w:hAnsi="Ebrima" w:cs="Ebrima"/>
          <w:color w:val="000000"/>
          <w:sz w:val="16"/>
          <w:szCs w:val="16"/>
        </w:rPr>
        <w:t xml:space="preserve">, </w:t>
      </w:r>
      <w:r>
        <w:rPr>
          <w:rFonts w:ascii="Ebrima" w:eastAsia="Ebrima" w:hAnsi="Ebrima" w:cs="Ebrima"/>
          <w:i/>
          <w:color w:val="000000"/>
          <w:sz w:val="16"/>
          <w:szCs w:val="16"/>
        </w:rPr>
        <w:t>Habiletés/ savoir-faire,</w:t>
      </w:r>
      <w:r>
        <w:rPr>
          <w:rFonts w:ascii="Ebrima" w:eastAsia="Ebrima" w:hAnsi="Ebrima" w:cs="Ebrima"/>
          <w:color w:val="000000"/>
          <w:sz w:val="16"/>
          <w:szCs w:val="16"/>
        </w:rPr>
        <w:t xml:space="preserve"> page 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8" w14:textId="10576ED8" w:rsidR="00E84020" w:rsidRDefault="00E84020">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6" w14:textId="054419EE" w:rsidR="00E84020" w:rsidRDefault="00E84020">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7" w14:textId="082F0ECC" w:rsidR="00E84020" w:rsidRDefault="00E84020">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6ABE"/>
    <w:multiLevelType w:val="multilevel"/>
    <w:tmpl w:val="9736916A"/>
    <w:lvl w:ilvl="0">
      <w:start w:val="1"/>
      <w:numFmt w:val="upperRoman"/>
      <w:lvlText w:val="%1."/>
      <w:lvlJc w:val="left"/>
      <w:pPr>
        <w:ind w:left="567" w:hanging="567"/>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79D6A2A"/>
    <w:multiLevelType w:val="multilevel"/>
    <w:tmpl w:val="213A09CA"/>
    <w:lvl w:ilvl="0">
      <w:start w:val="1"/>
      <w:numFmt w:val="lowerRoman"/>
      <w:lvlText w:val="%1."/>
      <w:lvlJc w:val="right"/>
      <w:pPr>
        <w:ind w:left="784" w:hanging="359"/>
      </w:pPr>
      <w:rPr>
        <w:b/>
      </w:rPr>
    </w:lvl>
    <w:lvl w:ilvl="1">
      <w:start w:val="1"/>
      <w:numFmt w:val="lowerLetter"/>
      <w:lvlText w:val="%2."/>
      <w:lvlJc w:val="left"/>
      <w:pPr>
        <w:ind w:left="1504" w:hanging="360"/>
      </w:pPr>
    </w:lvl>
    <w:lvl w:ilvl="2">
      <w:start w:val="1"/>
      <w:numFmt w:val="lowerRoman"/>
      <w:lvlText w:val="%3."/>
      <w:lvlJc w:val="right"/>
      <w:pPr>
        <w:ind w:left="2224" w:hanging="180"/>
      </w:pPr>
    </w:lvl>
    <w:lvl w:ilvl="3">
      <w:start w:val="1"/>
      <w:numFmt w:val="decimal"/>
      <w:lvlText w:val="%4."/>
      <w:lvlJc w:val="left"/>
      <w:pPr>
        <w:ind w:left="2944" w:hanging="360"/>
      </w:pPr>
    </w:lvl>
    <w:lvl w:ilvl="4">
      <w:start w:val="1"/>
      <w:numFmt w:val="lowerLetter"/>
      <w:lvlText w:val="%5."/>
      <w:lvlJc w:val="left"/>
      <w:pPr>
        <w:ind w:left="3664" w:hanging="360"/>
      </w:pPr>
    </w:lvl>
    <w:lvl w:ilvl="5">
      <w:start w:val="1"/>
      <w:numFmt w:val="lowerRoman"/>
      <w:lvlText w:val="%6."/>
      <w:lvlJc w:val="right"/>
      <w:pPr>
        <w:ind w:left="4384" w:hanging="180"/>
      </w:pPr>
    </w:lvl>
    <w:lvl w:ilvl="6">
      <w:start w:val="1"/>
      <w:numFmt w:val="decimal"/>
      <w:lvlText w:val="%7."/>
      <w:lvlJc w:val="left"/>
      <w:pPr>
        <w:ind w:left="5104" w:hanging="360"/>
      </w:pPr>
    </w:lvl>
    <w:lvl w:ilvl="7">
      <w:start w:val="1"/>
      <w:numFmt w:val="lowerLetter"/>
      <w:lvlText w:val="%8."/>
      <w:lvlJc w:val="left"/>
      <w:pPr>
        <w:ind w:left="5824" w:hanging="360"/>
      </w:pPr>
    </w:lvl>
    <w:lvl w:ilvl="8">
      <w:start w:val="1"/>
      <w:numFmt w:val="lowerRoman"/>
      <w:lvlText w:val="%9."/>
      <w:lvlJc w:val="right"/>
      <w:pPr>
        <w:ind w:left="6544" w:hanging="180"/>
      </w:pPr>
    </w:lvl>
  </w:abstractNum>
  <w:abstractNum w:abstractNumId="2" w15:restartNumberingAfterBreak="0">
    <w:nsid w:val="344A4689"/>
    <w:multiLevelType w:val="multilevel"/>
    <w:tmpl w:val="8B5817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624443"/>
    <w:multiLevelType w:val="multilevel"/>
    <w:tmpl w:val="216ECE84"/>
    <w:lvl w:ilvl="0">
      <w:start w:val="1"/>
      <w:numFmt w:val="decimal"/>
      <w:lvlText w:val="%1."/>
      <w:lvlJc w:val="left"/>
      <w:pPr>
        <w:ind w:left="0" w:firstLine="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2D09EF"/>
    <w:multiLevelType w:val="multilevel"/>
    <w:tmpl w:val="7A9C57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3293203"/>
    <w:multiLevelType w:val="multilevel"/>
    <w:tmpl w:val="C72C8C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2D57894"/>
    <w:multiLevelType w:val="multilevel"/>
    <w:tmpl w:val="51C8F8FA"/>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372E27"/>
    <w:multiLevelType w:val="hybridMultilevel"/>
    <w:tmpl w:val="B2E8F9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00972682">
    <w:abstractNumId w:val="6"/>
  </w:num>
  <w:num w:numId="2" w16cid:durableId="570966265">
    <w:abstractNumId w:val="4"/>
  </w:num>
  <w:num w:numId="3" w16cid:durableId="948776962">
    <w:abstractNumId w:val="5"/>
  </w:num>
  <w:num w:numId="4" w16cid:durableId="1428620651">
    <w:abstractNumId w:val="2"/>
  </w:num>
  <w:num w:numId="5" w16cid:durableId="924799660">
    <w:abstractNumId w:val="3"/>
  </w:num>
  <w:num w:numId="6" w16cid:durableId="1596745732">
    <w:abstractNumId w:val="1"/>
  </w:num>
  <w:num w:numId="7" w16cid:durableId="1687368306">
    <w:abstractNumId w:val="0"/>
  </w:num>
  <w:num w:numId="8" w16cid:durableId="6169145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020"/>
    <w:rsid w:val="00007829"/>
    <w:rsid w:val="00117489"/>
    <w:rsid w:val="002A78A1"/>
    <w:rsid w:val="002B1602"/>
    <w:rsid w:val="002D061C"/>
    <w:rsid w:val="002E2697"/>
    <w:rsid w:val="002E7B56"/>
    <w:rsid w:val="00364FF2"/>
    <w:rsid w:val="003C7707"/>
    <w:rsid w:val="003D6347"/>
    <w:rsid w:val="005479DA"/>
    <w:rsid w:val="00547E4E"/>
    <w:rsid w:val="005B109A"/>
    <w:rsid w:val="005D14B0"/>
    <w:rsid w:val="00626051"/>
    <w:rsid w:val="00760E50"/>
    <w:rsid w:val="007805EB"/>
    <w:rsid w:val="007D74F3"/>
    <w:rsid w:val="007F1D82"/>
    <w:rsid w:val="008003AA"/>
    <w:rsid w:val="00842061"/>
    <w:rsid w:val="00853FDC"/>
    <w:rsid w:val="008B0F01"/>
    <w:rsid w:val="008F3A0F"/>
    <w:rsid w:val="009E0521"/>
    <w:rsid w:val="00A213DC"/>
    <w:rsid w:val="00A41157"/>
    <w:rsid w:val="00BA2993"/>
    <w:rsid w:val="00C0323F"/>
    <w:rsid w:val="00C05E59"/>
    <w:rsid w:val="00C83B64"/>
    <w:rsid w:val="00CA267A"/>
    <w:rsid w:val="00DC0228"/>
    <w:rsid w:val="00DF5D08"/>
    <w:rsid w:val="00E84020"/>
    <w:rsid w:val="00EA58A1"/>
    <w:rsid w:val="00F16159"/>
    <w:rsid w:val="00FA76F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41FF0"/>
  <w15:docId w15:val="{F6305A5C-C1F9-4012-9524-BCF5BD27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rPr>
      <w:color w:val="595959"/>
      <w:sz w:val="28"/>
      <w:szCs w:val="28"/>
    </w:rPr>
  </w:style>
  <w:style w:type="paragraph" w:styleId="Paragraphedeliste">
    <w:name w:val="List Paragraph"/>
    <w:basedOn w:val="Normal"/>
    <w:uiPriority w:val="34"/>
    <w:qFormat/>
    <w:rsid w:val="00117489"/>
    <w:pPr>
      <w:ind w:left="720"/>
      <w:contextualSpacing/>
    </w:pPr>
  </w:style>
  <w:style w:type="character" w:styleId="Lienhypertexte">
    <w:name w:val="Hyperlink"/>
    <w:basedOn w:val="Policepardfaut"/>
    <w:uiPriority w:val="99"/>
    <w:unhideWhenUsed/>
    <w:rsid w:val="009E0521"/>
    <w:rPr>
      <w:color w:val="0000FF" w:themeColor="hyperlink"/>
      <w:u w:val="single"/>
    </w:rPr>
  </w:style>
  <w:style w:type="character" w:styleId="Mentionnonrsolue">
    <w:name w:val="Unresolved Mention"/>
    <w:basedOn w:val="Policepardfaut"/>
    <w:uiPriority w:val="99"/>
    <w:semiHidden/>
    <w:unhideWhenUsed/>
    <w:rsid w:val="009E0521"/>
    <w:rPr>
      <w:color w:val="605E5C"/>
      <w:shd w:val="clear" w:color="auto" w:fill="E1DFDD"/>
    </w:rPr>
  </w:style>
  <w:style w:type="paragraph" w:styleId="Notedebasdepage">
    <w:name w:val="footnote text"/>
    <w:basedOn w:val="Normal"/>
    <w:link w:val="NotedebasdepageCar"/>
    <w:uiPriority w:val="99"/>
    <w:semiHidden/>
    <w:unhideWhenUsed/>
    <w:rsid w:val="009E052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0521"/>
    <w:rPr>
      <w:sz w:val="20"/>
      <w:szCs w:val="20"/>
    </w:rPr>
  </w:style>
  <w:style w:type="character" w:styleId="Appelnotedebasdep">
    <w:name w:val="footnote reference"/>
    <w:basedOn w:val="Policepardfaut"/>
    <w:uiPriority w:val="99"/>
    <w:semiHidden/>
    <w:unhideWhenUsed/>
    <w:rsid w:val="009E05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iso.org/articles/themes/parcours-de-vie/229-l-autodetermination-en-matiere-de-sante-sexuell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reiso.org/articles/themes/parcours-de-vie/229-l-autodetermination-en-matiere-de-sante-sexuelle" TargetMode="External"/><Relationship Id="rId4" Type="http://schemas.openxmlformats.org/officeDocument/2006/relationships/settings" Target="settings.xml"/><Relationship Id="rId9" Type="http://schemas.openxmlformats.org/officeDocument/2006/relationships/hyperlink" Target="https://www.reiso.org/articles/themes/parcours-de-vie/229-l-autodetermination-en-matiere-de-sante-sexuelle"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mauriceberger.net/wpmaurice/wp-content/uploads/2024/03/CSP-2-definitif-22-03-2024.pdf" TargetMode="External"/><Relationship Id="rId2" Type="http://schemas.openxmlformats.org/officeDocument/2006/relationships/hyperlink" Target="https://pactepourunenseignementdexcellence.cfwb.be/wp-content/uploads/2023/09/Annexe-3guideEVRAS-V4.pdf" TargetMode="External"/><Relationship Id="rId1" Type="http://schemas.openxmlformats.org/officeDocument/2006/relationships/hyperlink" Target="https://www.evras.be" TargetMode="External"/><Relationship Id="rId6" Type="http://schemas.openxmlformats.org/officeDocument/2006/relationships/hyperlink" Target="https://www.ippf.org" TargetMode="External"/><Relationship Id="rId5" Type="http://schemas.openxmlformats.org/officeDocument/2006/relationships/hyperlink" Target="https://www.ejustice.just.fgov.be/cgi_loi/article.pl?language=fr&amp;sum_date=&amp;pd_search=1807-09-03&amp;numac_search=1804032150&amp;page=2&amp;lg_txt=F&amp;caller=list&amp;1804032150=4&amp;trier=promulgation&amp;view_numac=1804032130fr&amp;dt=CODE+CIVIL&amp;fr=f&amp;choix1=ET" TargetMode="External"/><Relationship Id="rId4" Type="http://schemas.openxmlformats.org/officeDocument/2006/relationships/hyperlink" Target="https://www.rtbf.be/article/age-des-premiers-rapports-sexuels-des-cliches-a-deconstruire-entre-circonstances-de-vie-et-choix-113673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4AE9-D100-4462-9E32-1833D26C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2839</Words>
  <Characters>15616</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Verlaine</dc:creator>
  <cp:lastModifiedBy>verlaine urbain</cp:lastModifiedBy>
  <cp:revision>4</cp:revision>
  <dcterms:created xsi:type="dcterms:W3CDTF">2025-09-29T10:19:00Z</dcterms:created>
  <dcterms:modified xsi:type="dcterms:W3CDTF">2026-08-31T08:44:00Z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0x010100BEFE4412EF8184408BC57E685A245B31</vt:lpwstr>
  </property>
</Properties>
</file>